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66532" w14:textId="77777777" w:rsidR="00F10A3F" w:rsidRPr="005E70AA" w:rsidRDefault="00F10A3F" w:rsidP="00F10A3F">
      <w:pPr>
        <w:spacing w:after="0" w:line="240" w:lineRule="auto"/>
        <w:ind w:firstLine="709"/>
        <w:jc w:val="center"/>
        <w:rPr>
          <w:rFonts w:ascii="Times New Roman" w:hAnsi="Times New Roman" w:cs="Times New Roman"/>
          <w:b/>
          <w:sz w:val="28"/>
          <w:szCs w:val="28"/>
        </w:rPr>
      </w:pPr>
      <w:bookmarkStart w:id="0" w:name="_GoBack"/>
      <w:bookmarkEnd w:id="0"/>
      <w:r w:rsidRPr="005E70AA">
        <w:rPr>
          <w:rFonts w:ascii="Times New Roman" w:hAnsi="Times New Roman" w:cs="Times New Roman"/>
          <w:b/>
          <w:sz w:val="28"/>
          <w:szCs w:val="28"/>
        </w:rPr>
        <w:t>ИР</w:t>
      </w:r>
      <w:r w:rsidRPr="005E70AA">
        <w:rPr>
          <w:rFonts w:ascii="Times New Roman" w:hAnsi="Times New Roman" w:cs="Times New Roman"/>
          <w:b/>
          <w:sz w:val="28"/>
          <w:szCs w:val="28"/>
          <w:lang w:val="uz-Cyrl-UZ"/>
        </w:rPr>
        <w:t>Қ</w:t>
      </w:r>
      <w:r w:rsidRPr="005E70AA">
        <w:rPr>
          <w:rFonts w:ascii="Times New Roman" w:hAnsi="Times New Roman" w:cs="Times New Roman"/>
          <w:b/>
          <w:sz w:val="28"/>
          <w:szCs w:val="28"/>
        </w:rPr>
        <w:t>ИЙ КАМСИТИШНИНГ БАРЧА ШАКЛЛАРИНИ ТУГАТИШ Т</w:t>
      </w:r>
      <w:r w:rsidRPr="005E70AA">
        <w:rPr>
          <w:rFonts w:ascii="Times New Roman" w:hAnsi="Times New Roman" w:cs="Times New Roman"/>
          <w:b/>
          <w:sz w:val="28"/>
          <w:szCs w:val="28"/>
          <w:lang w:val="uz-Cyrl-UZ"/>
        </w:rPr>
        <w:t>ЎҒ</w:t>
      </w:r>
      <w:r w:rsidRPr="005E70AA">
        <w:rPr>
          <w:rFonts w:ascii="Times New Roman" w:hAnsi="Times New Roman" w:cs="Times New Roman"/>
          <w:b/>
          <w:sz w:val="28"/>
          <w:szCs w:val="28"/>
        </w:rPr>
        <w:t>РИСИДА ХАЛ</w:t>
      </w:r>
      <w:r w:rsidRPr="005E70AA">
        <w:rPr>
          <w:rFonts w:ascii="Times New Roman" w:hAnsi="Times New Roman" w:cs="Times New Roman"/>
          <w:b/>
          <w:sz w:val="28"/>
          <w:szCs w:val="28"/>
          <w:lang w:val="uz-Cyrl-UZ"/>
        </w:rPr>
        <w:t>Қ</w:t>
      </w:r>
      <w:r w:rsidRPr="005E70AA">
        <w:rPr>
          <w:rFonts w:ascii="Times New Roman" w:hAnsi="Times New Roman" w:cs="Times New Roman"/>
          <w:b/>
          <w:sz w:val="28"/>
          <w:szCs w:val="28"/>
        </w:rPr>
        <w:t>АРО КОНВЕНЦИЯ</w:t>
      </w:r>
    </w:p>
    <w:p w14:paraId="34D4F094" w14:textId="77777777" w:rsidR="00F10A3F" w:rsidRPr="005E70AA" w:rsidRDefault="00F10A3F" w:rsidP="00F10A3F">
      <w:pPr>
        <w:spacing w:after="0" w:line="240" w:lineRule="auto"/>
        <w:ind w:firstLine="709"/>
        <w:jc w:val="center"/>
        <w:rPr>
          <w:rFonts w:ascii="Times New Roman" w:hAnsi="Times New Roman" w:cs="Times New Roman"/>
          <w:b/>
          <w:sz w:val="28"/>
          <w:szCs w:val="28"/>
        </w:rPr>
      </w:pPr>
    </w:p>
    <w:p w14:paraId="681E2731" w14:textId="77777777" w:rsidR="00F10A3F" w:rsidRDefault="00F10A3F" w:rsidP="00F10A3F">
      <w:pPr>
        <w:pStyle w:val="info"/>
        <w:pBdr>
          <w:bottom w:val="dotted" w:sz="6" w:space="8" w:color="003399"/>
        </w:pBdr>
        <w:shd w:val="clear" w:color="auto" w:fill="FFFFFF"/>
        <w:spacing w:before="0" w:beforeAutospacing="0" w:after="0" w:afterAutospacing="0"/>
        <w:ind w:firstLine="709"/>
        <w:jc w:val="center"/>
        <w:rPr>
          <w:b/>
          <w:i/>
          <w:sz w:val="28"/>
          <w:szCs w:val="28"/>
          <w:lang w:val="uz-Cyrl-UZ"/>
        </w:rPr>
      </w:pPr>
      <w:r w:rsidRPr="005E70AA">
        <w:rPr>
          <w:b/>
          <w:i/>
          <w:iCs/>
          <w:sz w:val="28"/>
          <w:szCs w:val="28"/>
          <w:shd w:val="clear" w:color="auto" w:fill="FFFFFF"/>
          <w:lang w:val="uz-Cyrl-UZ"/>
        </w:rPr>
        <w:t xml:space="preserve">Бирлашган Миллатлар Ташкилоти Бош Ассамблеясининг </w:t>
      </w:r>
      <w:r w:rsidRPr="005E70AA">
        <w:rPr>
          <w:b/>
          <w:i/>
          <w:sz w:val="28"/>
          <w:szCs w:val="28"/>
        </w:rPr>
        <w:t>196</w:t>
      </w:r>
      <w:r>
        <w:rPr>
          <w:b/>
          <w:i/>
          <w:sz w:val="28"/>
          <w:szCs w:val="28"/>
        </w:rPr>
        <w:t>5</w:t>
      </w:r>
      <w:r w:rsidRPr="005E70AA">
        <w:rPr>
          <w:b/>
          <w:i/>
          <w:sz w:val="28"/>
          <w:szCs w:val="28"/>
        </w:rPr>
        <w:t xml:space="preserve"> йил </w:t>
      </w:r>
      <w:r>
        <w:rPr>
          <w:b/>
          <w:i/>
          <w:sz w:val="28"/>
          <w:szCs w:val="28"/>
        </w:rPr>
        <w:t xml:space="preserve">21 </w:t>
      </w:r>
      <w:r>
        <w:rPr>
          <w:b/>
          <w:i/>
          <w:sz w:val="28"/>
          <w:szCs w:val="28"/>
          <w:lang w:val="uz-Cyrl-UZ"/>
        </w:rPr>
        <w:t>декабрдаги</w:t>
      </w:r>
      <w:r w:rsidRPr="005E70AA">
        <w:rPr>
          <w:b/>
          <w:i/>
          <w:sz w:val="28"/>
          <w:szCs w:val="28"/>
          <w:lang w:val="uz-Cyrl-UZ"/>
        </w:rPr>
        <w:t xml:space="preserve"> </w:t>
      </w:r>
      <w:hyperlink r:id="rId4" w:history="1">
        <w:r w:rsidRPr="005E70AA">
          <w:rPr>
            <w:rStyle w:val="a4"/>
            <w:b/>
            <w:i/>
            <w:iCs/>
            <w:color w:val="333333"/>
            <w:sz w:val="28"/>
            <w:szCs w:val="28"/>
            <w:shd w:val="clear" w:color="auto" w:fill="FFFFFF"/>
          </w:rPr>
          <w:t>2106 (XX)</w:t>
        </w:r>
      </w:hyperlink>
      <w:r w:rsidRPr="005E70AA">
        <w:rPr>
          <w:b/>
          <w:i/>
          <w:sz w:val="28"/>
          <w:szCs w:val="28"/>
          <w:lang w:val="uz-Cyrl-UZ"/>
        </w:rPr>
        <w:t xml:space="preserve"> резолюцияси билан қабул қилинган</w:t>
      </w:r>
    </w:p>
    <w:p w14:paraId="67D2834D" w14:textId="77777777" w:rsidR="008A4D17" w:rsidRPr="00F54F60" w:rsidRDefault="008A4D17" w:rsidP="00F10A3F">
      <w:pPr>
        <w:pStyle w:val="info"/>
        <w:pBdr>
          <w:bottom w:val="dotted" w:sz="6" w:space="8" w:color="003399"/>
        </w:pBdr>
        <w:shd w:val="clear" w:color="auto" w:fill="FFFFFF"/>
        <w:spacing w:before="0" w:beforeAutospacing="0" w:after="0" w:afterAutospacing="0"/>
        <w:ind w:firstLine="709"/>
        <w:jc w:val="center"/>
        <w:rPr>
          <w:i/>
          <w:iCs/>
          <w:color w:val="FF0000"/>
          <w:sz w:val="28"/>
          <w:szCs w:val="28"/>
        </w:rPr>
      </w:pPr>
    </w:p>
    <w:p w14:paraId="12040E85" w14:textId="77777777" w:rsidR="00F10A3F" w:rsidRPr="008A4D17" w:rsidRDefault="008A4D17" w:rsidP="008A4D17">
      <w:pPr>
        <w:pStyle w:val="info"/>
        <w:pBdr>
          <w:bottom w:val="dotted" w:sz="6" w:space="8" w:color="003399"/>
        </w:pBdr>
        <w:shd w:val="clear" w:color="auto" w:fill="FFFFFF"/>
        <w:spacing w:before="0" w:beforeAutospacing="0" w:after="0" w:afterAutospacing="0"/>
        <w:ind w:firstLine="709"/>
        <w:jc w:val="both"/>
        <w:rPr>
          <w:b/>
          <w:i/>
          <w:iCs/>
          <w:sz w:val="28"/>
          <w:szCs w:val="28"/>
          <w:lang w:val="uz-Cyrl-UZ"/>
        </w:rPr>
      </w:pPr>
      <w:r w:rsidRPr="008A4D17">
        <w:rPr>
          <w:b/>
          <w:i/>
          <w:iCs/>
          <w:sz w:val="28"/>
          <w:szCs w:val="28"/>
          <w:lang w:val="uz-Cyrl-UZ"/>
        </w:rPr>
        <w:t>5-модда</w:t>
      </w:r>
    </w:p>
    <w:p w14:paraId="40ADCD39" w14:textId="77777777" w:rsidR="00F10A3F" w:rsidRPr="005E70AA" w:rsidRDefault="00F10A3F" w:rsidP="00F10A3F">
      <w:pPr>
        <w:spacing w:after="0" w:line="240" w:lineRule="auto"/>
        <w:ind w:firstLine="709"/>
        <w:jc w:val="both"/>
        <w:rPr>
          <w:rFonts w:ascii="Times New Roman" w:hAnsi="Times New Roman" w:cs="Times New Roman"/>
          <w:sz w:val="28"/>
          <w:szCs w:val="28"/>
        </w:rPr>
      </w:pPr>
      <w:r w:rsidRPr="005E70AA">
        <w:rPr>
          <w:rFonts w:ascii="Times New Roman" w:hAnsi="Times New Roman" w:cs="Times New Roman"/>
          <w:sz w:val="28"/>
          <w:szCs w:val="28"/>
        </w:rPr>
        <w:t>Ушбу Конвенциянинг 2-моддасида баён этилган асосий мажбуриятларга мувофиқ, иштирокчи давлатлар ирқий камситишни унинг барча шаклларида тақиқлаш ва йўқотишга ҳамда ҳар бир одамнинг ирқи, тана ранги, миллий ёки этник насабидан қатъи назар, айниқса қуйидаги ҳуқуқларни амалга оширишга нисбатан қонун олдида тенг ҳуқуқлигини таъминлаш мажбуриятини оладилар:</w:t>
      </w:r>
    </w:p>
    <w:p w14:paraId="66A6D36E" w14:textId="77777777" w:rsidR="00F10A3F" w:rsidRPr="00B1403B" w:rsidRDefault="00F10A3F" w:rsidP="00F10A3F">
      <w:pPr>
        <w:pStyle w:val="a3"/>
        <w:shd w:val="clear" w:color="auto" w:fill="FFFFFF"/>
        <w:spacing w:before="0" w:beforeAutospacing="0" w:after="0" w:afterAutospacing="0"/>
        <w:ind w:firstLine="709"/>
        <w:jc w:val="both"/>
        <w:rPr>
          <w:rStyle w:val="a5"/>
          <w:rFonts w:eastAsiaTheme="majorEastAsia"/>
          <w:i w:val="0"/>
          <w:sz w:val="28"/>
          <w:szCs w:val="28"/>
        </w:rPr>
      </w:pPr>
      <w:r w:rsidRPr="00B1403B">
        <w:rPr>
          <w:rStyle w:val="a5"/>
          <w:rFonts w:eastAsiaTheme="majorEastAsia"/>
          <w:sz w:val="28"/>
          <w:szCs w:val="28"/>
        </w:rPr>
        <w:t>(…)</w:t>
      </w:r>
    </w:p>
    <w:p w14:paraId="290A06FE" w14:textId="77777777" w:rsidR="00F10A3F" w:rsidRPr="005E70AA" w:rsidRDefault="00F10A3F" w:rsidP="00F10A3F">
      <w:pPr>
        <w:spacing w:after="0" w:line="240" w:lineRule="auto"/>
        <w:ind w:firstLine="709"/>
        <w:jc w:val="both"/>
        <w:rPr>
          <w:rFonts w:ascii="Times New Roman" w:hAnsi="Times New Roman" w:cs="Times New Roman"/>
          <w:sz w:val="28"/>
          <w:szCs w:val="28"/>
        </w:rPr>
      </w:pPr>
      <w:r w:rsidRPr="005E70AA">
        <w:rPr>
          <w:rFonts w:ascii="Times New Roman" w:hAnsi="Times New Roman" w:cs="Times New Roman"/>
          <w:sz w:val="28"/>
          <w:szCs w:val="28"/>
        </w:rPr>
        <w:t>с) сиёсий ҳуқуқлар, шу жумладан, умумий ва тенг сайлов ҳуқуқида сайловда қатнашиш-овоз бериш ва ўз номзодини кўрсатиш ҳуқуқи, мамлакат бошқарувида қатнашиш ҳуқуқи, ҳар қандай даражадаги давлат ишларига раҳбарликда бўлганидек, худди шунингдек давлат хизматига теппа-тенг кириш ҳуқуқи;</w:t>
      </w:r>
    </w:p>
    <w:p w14:paraId="00BB048F" w14:textId="77777777" w:rsidR="00F10A3F" w:rsidRDefault="00F10A3F" w:rsidP="00F10A3F">
      <w:pPr>
        <w:pStyle w:val="a3"/>
        <w:shd w:val="clear" w:color="auto" w:fill="FFFFFF"/>
        <w:spacing w:before="0" w:beforeAutospacing="0" w:after="0" w:afterAutospacing="0"/>
        <w:ind w:firstLine="709"/>
        <w:jc w:val="both"/>
        <w:rPr>
          <w:color w:val="FF0000"/>
          <w:sz w:val="28"/>
          <w:szCs w:val="28"/>
        </w:rPr>
      </w:pPr>
      <w:r w:rsidRPr="005E70AA">
        <w:rPr>
          <w:sz w:val="28"/>
          <w:szCs w:val="28"/>
        </w:rPr>
        <w:t>d) бошқа фуқаролик ҳуқуқлари, жумладан:</w:t>
      </w:r>
      <w:r w:rsidRPr="00F54F60">
        <w:rPr>
          <w:color w:val="FF0000"/>
          <w:sz w:val="28"/>
          <w:szCs w:val="28"/>
        </w:rPr>
        <w:t xml:space="preserve"> </w:t>
      </w:r>
    </w:p>
    <w:p w14:paraId="21AAA3F7" w14:textId="77777777" w:rsidR="00F10A3F" w:rsidRPr="00B1403B" w:rsidRDefault="00F10A3F" w:rsidP="00F10A3F">
      <w:pPr>
        <w:pStyle w:val="a3"/>
        <w:shd w:val="clear" w:color="auto" w:fill="FFFFFF"/>
        <w:spacing w:before="0" w:beforeAutospacing="0" w:after="0" w:afterAutospacing="0"/>
        <w:ind w:firstLine="709"/>
        <w:jc w:val="both"/>
        <w:rPr>
          <w:sz w:val="28"/>
          <w:szCs w:val="28"/>
        </w:rPr>
      </w:pPr>
      <w:r w:rsidRPr="00B1403B">
        <w:rPr>
          <w:sz w:val="28"/>
          <w:szCs w:val="28"/>
        </w:rPr>
        <w:t>(…)</w:t>
      </w:r>
    </w:p>
    <w:p w14:paraId="2A60EF2F" w14:textId="77777777" w:rsidR="00F10A3F" w:rsidRDefault="00F10A3F" w:rsidP="00F10A3F">
      <w:pPr>
        <w:spacing w:after="0" w:line="240" w:lineRule="auto"/>
        <w:ind w:firstLine="709"/>
        <w:jc w:val="both"/>
        <w:rPr>
          <w:rFonts w:ascii="Times New Roman" w:hAnsi="Times New Roman" w:cs="Times New Roman"/>
          <w:color w:val="FF0000"/>
          <w:sz w:val="28"/>
          <w:szCs w:val="28"/>
        </w:rPr>
      </w:pPr>
      <w:r w:rsidRPr="005E70AA">
        <w:rPr>
          <w:rFonts w:ascii="Times New Roman" w:hAnsi="Times New Roman" w:cs="Times New Roman"/>
          <w:sz w:val="28"/>
          <w:szCs w:val="28"/>
        </w:rPr>
        <w:t>iх) тинч йиғилишлар ва уюшмалар эркинлиги ҳуқуқи;</w:t>
      </w:r>
      <w:r w:rsidRPr="00F54F60">
        <w:rPr>
          <w:rFonts w:ascii="Times New Roman" w:hAnsi="Times New Roman" w:cs="Times New Roman"/>
          <w:color w:val="FF0000"/>
          <w:sz w:val="28"/>
          <w:szCs w:val="28"/>
        </w:rPr>
        <w:t xml:space="preserve"> </w:t>
      </w:r>
    </w:p>
    <w:p w14:paraId="63C4A2BF" w14:textId="77777777" w:rsidR="00F10A3F" w:rsidRPr="00F64E7D" w:rsidRDefault="00F10A3F" w:rsidP="00F10A3F">
      <w:pPr>
        <w:spacing w:after="0" w:line="240" w:lineRule="auto"/>
        <w:ind w:firstLine="709"/>
        <w:jc w:val="both"/>
        <w:rPr>
          <w:rFonts w:ascii="Times New Roman" w:hAnsi="Times New Roman" w:cs="Times New Roman"/>
          <w:sz w:val="28"/>
          <w:szCs w:val="28"/>
        </w:rPr>
      </w:pPr>
      <w:r w:rsidRPr="00F64E7D">
        <w:rPr>
          <w:rFonts w:ascii="Times New Roman" w:hAnsi="Times New Roman" w:cs="Times New Roman"/>
          <w:sz w:val="28"/>
          <w:szCs w:val="28"/>
        </w:rPr>
        <w:t>(…)</w:t>
      </w:r>
    </w:p>
    <w:p w14:paraId="09A45238" w14:textId="77777777" w:rsidR="00BC7027" w:rsidRDefault="00BC7027"/>
    <w:sectPr w:rsidR="00BC7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94"/>
    <w:rsid w:val="00632394"/>
    <w:rsid w:val="007E367D"/>
    <w:rsid w:val="008A4D17"/>
    <w:rsid w:val="00BC7027"/>
    <w:rsid w:val="00F10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B1F5"/>
  <w15:chartTrackingRefBased/>
  <w15:docId w15:val="{FF9617C3-2B4C-4A58-B1C7-075FA06F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10A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0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
    <w:name w:val="info"/>
    <w:basedOn w:val="a"/>
    <w:rsid w:val="00F10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0A3F"/>
    <w:rPr>
      <w:color w:val="0000FF"/>
      <w:u w:val="single"/>
    </w:rPr>
  </w:style>
  <w:style w:type="character" w:styleId="a5">
    <w:name w:val="Emphasis"/>
    <w:basedOn w:val="a0"/>
    <w:uiPriority w:val="20"/>
    <w:qFormat/>
    <w:rsid w:val="00F10A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org/ru/documents/ods.asp?m=A/RES/2106(X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Равшан Б. Бурхонов</cp:lastModifiedBy>
  <cp:revision>2</cp:revision>
  <dcterms:created xsi:type="dcterms:W3CDTF">2024-03-05T05:01:00Z</dcterms:created>
  <dcterms:modified xsi:type="dcterms:W3CDTF">2024-03-05T05:01:00Z</dcterms:modified>
</cp:coreProperties>
</file>