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8456" w14:textId="77777777" w:rsidR="00A90925" w:rsidRPr="00BE10CA" w:rsidRDefault="00A90925" w:rsidP="00A90925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 xml:space="preserve">Международная конвенция о ликвидации </w:t>
      </w:r>
    </w:p>
    <w:p w14:paraId="269DCE15" w14:textId="77777777" w:rsidR="00A90925" w:rsidRPr="00BE10CA" w:rsidRDefault="00A90925" w:rsidP="00A90925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всех форм расовой дискриминации</w:t>
      </w:r>
    </w:p>
    <w:p w14:paraId="0EF7B241" w14:textId="77777777"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2106 (XX)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4F7E2B0C" w14:textId="77777777"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21 декабря 1965 года</w:t>
      </w:r>
    </w:p>
    <w:p w14:paraId="3646577B" w14:textId="77777777"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14:paraId="4396E7A5" w14:textId="77777777" w:rsidR="00A90925" w:rsidRPr="00BE10CA" w:rsidRDefault="00A90925" w:rsidP="00A90925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5</w:t>
      </w:r>
    </w:p>
    <w:p w14:paraId="0F41763E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В соответствии с основными обязательствами, изложенными в статье 2 настоящей Конвенции, государства-участники обязуются запретить и ликвидировать расовую дискриминацию во всех ее формах и обеспечить равноправие каждого человека перед законом, без различия расы, цвета кожи, национального или этнического происхождения, в особенности в отношении осуществления следующих прав:</w:t>
      </w:r>
    </w:p>
    <w:p w14:paraId="5D61DF12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(…)</w:t>
      </w:r>
    </w:p>
    <w:p w14:paraId="0EB7985F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с</w:t>
      </w:r>
      <w:r w:rsidRPr="00BE10CA">
        <w:rPr>
          <w:sz w:val="28"/>
          <w:szCs w:val="28"/>
        </w:rPr>
        <w:t>) политических прав, в частности права участвовать в выборах — голосовать и выставлять свою кандидатуру — на основе всеобщего и равного избирательного права, права принимать участие в управлении страной, равно как и в руководстве государственными делами на любом уровне, а также права равного доступа к государственной службе;</w:t>
      </w:r>
    </w:p>
    <w:p w14:paraId="345D3E64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d</w:t>
      </w:r>
      <w:r w:rsidRPr="00BE10CA">
        <w:rPr>
          <w:sz w:val="28"/>
          <w:szCs w:val="28"/>
        </w:rPr>
        <w:t>) других гражданских прав, в частности:</w:t>
      </w:r>
    </w:p>
    <w:p w14:paraId="782F5FE9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14:paraId="4C7F68D4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viii</w:t>
      </w:r>
      <w:proofErr w:type="spellEnd"/>
      <w:r w:rsidRPr="00BE10CA">
        <w:rPr>
          <w:sz w:val="28"/>
          <w:szCs w:val="28"/>
        </w:rPr>
        <w:t>) права на свободу убеждений и на свободное выражение их;</w:t>
      </w:r>
    </w:p>
    <w:p w14:paraId="4EE5582B" w14:textId="77777777"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ix</w:t>
      </w:r>
      <w:proofErr w:type="spellEnd"/>
      <w:r w:rsidRPr="00BE10CA">
        <w:rPr>
          <w:sz w:val="28"/>
          <w:szCs w:val="28"/>
        </w:rPr>
        <w:t>) права на свободу мирных собраний и ассоциаций;</w:t>
      </w:r>
    </w:p>
    <w:p w14:paraId="4F744A94" w14:textId="77777777" w:rsidR="00A90925" w:rsidRPr="00BE10CA" w:rsidRDefault="00A90925" w:rsidP="00A9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14:paraId="3B5DEB41" w14:textId="77777777" w:rsidR="00A90925" w:rsidRPr="00BE10CA" w:rsidRDefault="00A90925" w:rsidP="00A9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6EE23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5"/>
    <w:rsid w:val="0035071F"/>
    <w:rsid w:val="00A90925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C816"/>
  <w15:chartTrackingRefBased/>
  <w15:docId w15:val="{7030AB9D-A2A0-4AFD-B251-9A4056F8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925"/>
  </w:style>
  <w:style w:type="paragraph" w:styleId="2">
    <w:name w:val="heading 2"/>
    <w:basedOn w:val="a"/>
    <w:link w:val="20"/>
    <w:uiPriority w:val="9"/>
    <w:qFormat/>
    <w:rsid w:val="00A90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0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A9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0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06(XX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2024-03-05T06:23:00Z</dcterms:created>
  <dcterms:modified xsi:type="dcterms:W3CDTF">2024-03-05T06:23:00Z</dcterms:modified>
</cp:coreProperties>
</file>