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B2AFF" w14:textId="77777777" w:rsidR="0064240D" w:rsidRPr="0076503F" w:rsidRDefault="0064240D" w:rsidP="0064240D">
      <w:pPr>
        <w:ind w:left="4956" w:firstLine="6"/>
        <w:jc w:val="center"/>
        <w:rPr>
          <w:lang w:val="uz-Cyrl-UZ"/>
        </w:rPr>
      </w:pPr>
      <w:bookmarkStart w:id="0" w:name="_Hlk165483128"/>
      <w:r w:rsidRPr="0076503F">
        <w:rPr>
          <w:lang w:val="uz-Cyrl-UZ"/>
        </w:rPr>
        <w:t>Ўзбекистон Республикаси</w:t>
      </w:r>
    </w:p>
    <w:p w14:paraId="7DFD3A59" w14:textId="77777777" w:rsidR="0064240D" w:rsidRPr="0076503F" w:rsidRDefault="0064240D" w:rsidP="0064240D">
      <w:pPr>
        <w:ind w:left="4956" w:firstLine="6"/>
        <w:jc w:val="center"/>
        <w:rPr>
          <w:lang w:val="uz-Cyrl-UZ"/>
        </w:rPr>
      </w:pPr>
      <w:r w:rsidRPr="0076503F">
        <w:rPr>
          <w:lang w:val="uz-Cyrl-UZ"/>
        </w:rPr>
        <w:t>Марказий сайлов комиссиясининг</w:t>
      </w:r>
    </w:p>
    <w:p w14:paraId="76B45C05" w14:textId="7C8F677C" w:rsidR="0064240D" w:rsidRPr="0076503F" w:rsidRDefault="0064240D" w:rsidP="0064240D">
      <w:pPr>
        <w:ind w:left="4956" w:firstLine="6"/>
        <w:jc w:val="center"/>
        <w:rPr>
          <w:lang w:val="uz-Cyrl-UZ"/>
        </w:rPr>
      </w:pPr>
      <w:r w:rsidRPr="0076503F">
        <w:rPr>
          <w:lang w:val="uz-Cyrl-UZ"/>
        </w:rPr>
        <w:t xml:space="preserve">2024 йил </w:t>
      </w:r>
      <w:r w:rsidR="00606259">
        <w:rPr>
          <w:lang w:val="uz-Cyrl-UZ"/>
        </w:rPr>
        <w:t>5</w:t>
      </w:r>
      <w:r w:rsidRPr="0076503F">
        <w:rPr>
          <w:lang w:val="uz-Cyrl-UZ"/>
        </w:rPr>
        <w:t xml:space="preserve"> </w:t>
      </w:r>
      <w:r>
        <w:rPr>
          <w:lang w:val="uz-Cyrl-UZ"/>
        </w:rPr>
        <w:t>июн</w:t>
      </w:r>
      <w:r w:rsidRPr="0076503F">
        <w:rPr>
          <w:lang w:val="uz-Cyrl-UZ"/>
        </w:rPr>
        <w:t xml:space="preserve">даги </w:t>
      </w:r>
      <w:r w:rsidR="00606259">
        <w:rPr>
          <w:lang w:val="uz-Cyrl-UZ"/>
        </w:rPr>
        <w:t>1339</w:t>
      </w:r>
      <w:bookmarkStart w:id="1" w:name="_GoBack"/>
      <w:bookmarkEnd w:id="1"/>
      <w:r w:rsidRPr="0076503F">
        <w:rPr>
          <w:lang w:val="uz-Cyrl-UZ"/>
        </w:rPr>
        <w:t>-сон қарорига</w:t>
      </w:r>
    </w:p>
    <w:p w14:paraId="003B170B" w14:textId="77777777" w:rsidR="0064240D" w:rsidRPr="0076503F" w:rsidRDefault="0064240D" w:rsidP="0064240D">
      <w:pPr>
        <w:ind w:left="4956" w:firstLine="6"/>
        <w:jc w:val="center"/>
        <w:rPr>
          <w:sz w:val="28"/>
          <w:szCs w:val="28"/>
          <w:lang w:val="uz-Cyrl-UZ"/>
        </w:rPr>
      </w:pPr>
      <w:r w:rsidRPr="0076503F">
        <w:rPr>
          <w:lang w:val="uz-Cyrl-UZ"/>
        </w:rPr>
        <w:t>илова</w:t>
      </w:r>
    </w:p>
    <w:bookmarkEnd w:id="0"/>
    <w:p w14:paraId="75EFB1C5" w14:textId="580D319E" w:rsidR="0064240D" w:rsidRDefault="0064240D" w:rsidP="0064240D">
      <w:pPr>
        <w:spacing w:line="288" w:lineRule="auto"/>
        <w:jc w:val="center"/>
        <w:rPr>
          <w:sz w:val="28"/>
          <w:szCs w:val="28"/>
          <w:lang w:val="uz-Cyrl-UZ"/>
        </w:rPr>
      </w:pPr>
    </w:p>
    <w:p w14:paraId="0D3570A4" w14:textId="77777777" w:rsidR="00B4376E" w:rsidRPr="0076503F" w:rsidRDefault="00B4376E" w:rsidP="0064240D">
      <w:pPr>
        <w:spacing w:line="288" w:lineRule="auto"/>
        <w:jc w:val="center"/>
        <w:rPr>
          <w:sz w:val="28"/>
          <w:szCs w:val="28"/>
          <w:lang w:val="uz-Cyrl-UZ"/>
        </w:rPr>
      </w:pPr>
    </w:p>
    <w:p w14:paraId="36F1369A" w14:textId="469054C8" w:rsidR="0064240D" w:rsidRDefault="0064240D" w:rsidP="0064240D">
      <w:pPr>
        <w:spacing w:line="288" w:lineRule="auto"/>
        <w:jc w:val="center"/>
        <w:rPr>
          <w:b/>
          <w:sz w:val="28"/>
          <w:szCs w:val="28"/>
          <w:lang w:val="uz-Cyrl-UZ"/>
        </w:rPr>
      </w:pPr>
      <w:r w:rsidRPr="0064240D">
        <w:rPr>
          <w:b/>
          <w:sz w:val="28"/>
          <w:szCs w:val="28"/>
          <w:lang w:val="uz-Cyrl-UZ"/>
        </w:rPr>
        <w:t>Ўзбекистон Республикаси Марказий сайлов комиссиясининг ўз кучини йўқотган деб топил</w:t>
      </w:r>
      <w:r w:rsidR="00C710CC">
        <w:rPr>
          <w:b/>
          <w:sz w:val="28"/>
          <w:szCs w:val="28"/>
          <w:lang w:val="uz-Cyrl-UZ"/>
        </w:rPr>
        <w:t>аёт</w:t>
      </w:r>
      <w:r w:rsidRPr="0064240D">
        <w:rPr>
          <w:b/>
          <w:sz w:val="28"/>
          <w:szCs w:val="28"/>
          <w:lang w:val="uz-Cyrl-UZ"/>
        </w:rPr>
        <w:t>ган айрим</w:t>
      </w:r>
      <w:r w:rsidRPr="0064240D">
        <w:rPr>
          <w:b/>
          <w:bCs/>
          <w:sz w:val="28"/>
          <w:szCs w:val="28"/>
          <w:lang w:val="uz-Cyrl-UZ"/>
        </w:rPr>
        <w:t xml:space="preserve"> қарорлари</w:t>
      </w:r>
      <w:r>
        <w:rPr>
          <w:b/>
          <w:bCs/>
          <w:sz w:val="28"/>
          <w:szCs w:val="28"/>
          <w:lang w:val="uz-Cyrl-UZ"/>
        </w:rPr>
        <w:t xml:space="preserve"> рўйхати</w:t>
      </w:r>
    </w:p>
    <w:p w14:paraId="4CCD2508" w14:textId="28979EA2" w:rsidR="0064240D" w:rsidRDefault="0064240D" w:rsidP="0064240D">
      <w:pPr>
        <w:spacing w:line="288" w:lineRule="auto"/>
        <w:jc w:val="center"/>
        <w:rPr>
          <w:b/>
          <w:sz w:val="28"/>
          <w:szCs w:val="28"/>
          <w:lang w:val="uz-Cyrl-UZ"/>
        </w:rPr>
      </w:pPr>
    </w:p>
    <w:p w14:paraId="32E50ABA" w14:textId="663966C2" w:rsidR="001E76E9" w:rsidRDefault="0064240D" w:rsidP="0064240D">
      <w:pPr>
        <w:spacing w:line="288" w:lineRule="auto"/>
        <w:ind w:firstLine="709"/>
        <w:jc w:val="both"/>
        <w:rPr>
          <w:bCs/>
          <w:sz w:val="28"/>
          <w:szCs w:val="28"/>
          <w:lang w:val="uz-Cyrl-UZ"/>
        </w:rPr>
      </w:pPr>
      <w:r w:rsidRPr="0064240D">
        <w:rPr>
          <w:b/>
          <w:sz w:val="28"/>
          <w:szCs w:val="28"/>
          <w:lang w:val="uz-Cyrl-UZ"/>
        </w:rPr>
        <w:t>1.</w:t>
      </w:r>
      <w:r>
        <w:rPr>
          <w:b/>
          <w:sz w:val="28"/>
          <w:szCs w:val="28"/>
          <w:lang w:val="uz-Cyrl-UZ"/>
        </w:rPr>
        <w:t> </w:t>
      </w:r>
      <w:r w:rsidR="001E76E9" w:rsidRPr="001E76E9">
        <w:rPr>
          <w:bCs/>
          <w:sz w:val="28"/>
          <w:szCs w:val="28"/>
          <w:lang w:val="uz-Cyrl-UZ"/>
        </w:rPr>
        <w:t>Ўзбекистон Республикаси Марказий сайлов комиссиясининг “Ўзбекистон Республикаси Сайлов кодексининг қабул қилиниши муносабати билан Марказий сайлов комиссиясининг айрим қарорларини ўз кучини йўқотган деб ҳисоблаш ҳамда тегишли низомларни тасдиқлаш тўғрисида” 2019 йил 23 июлдаги 924-сон қарори.</w:t>
      </w:r>
    </w:p>
    <w:p w14:paraId="43281A4F" w14:textId="6911C1C0" w:rsidR="001E76E9" w:rsidRPr="0064240D" w:rsidRDefault="001E76E9" w:rsidP="0064240D">
      <w:pPr>
        <w:spacing w:line="288" w:lineRule="auto"/>
        <w:ind w:firstLine="709"/>
        <w:jc w:val="both"/>
        <w:rPr>
          <w:b/>
          <w:sz w:val="28"/>
          <w:szCs w:val="28"/>
          <w:lang w:val="uz-Cyrl-UZ"/>
        </w:rPr>
      </w:pPr>
      <w:r>
        <w:rPr>
          <w:b/>
          <w:sz w:val="28"/>
          <w:szCs w:val="28"/>
          <w:lang w:val="uz-Cyrl-UZ"/>
        </w:rPr>
        <w:t>2. </w:t>
      </w:r>
      <w:r w:rsidRPr="001E76E9">
        <w:rPr>
          <w:bCs/>
          <w:sz w:val="28"/>
          <w:szCs w:val="28"/>
          <w:lang w:val="uz-Cyrl-UZ"/>
        </w:rPr>
        <w:t>Ўзбекистон Республикаси Марказий сайлов комиссиясининг “Қамоқда</w:t>
      </w:r>
      <w:r>
        <w:rPr>
          <w:bCs/>
          <w:sz w:val="28"/>
          <w:szCs w:val="28"/>
          <w:lang w:val="uz-Cyrl-UZ"/>
        </w:rPr>
        <w:t xml:space="preserve"> </w:t>
      </w:r>
      <w:r w:rsidRPr="001E76E9">
        <w:rPr>
          <w:bCs/>
          <w:sz w:val="28"/>
          <w:szCs w:val="28"/>
          <w:lang w:val="uz-Cyrl-UZ"/>
        </w:rPr>
        <w:t>сақлаш ва озодликдан маҳрум этиш жойларида сайлов участкаларини ташкил этиш тартиби тўғрисидаги низомни тасдиқлаш тўғрисида” 2019 йил 2</w:t>
      </w:r>
      <w:r w:rsidR="000E1685">
        <w:rPr>
          <w:bCs/>
          <w:sz w:val="28"/>
          <w:szCs w:val="28"/>
          <w:lang w:val="uz-Cyrl-UZ"/>
        </w:rPr>
        <w:t>4</w:t>
      </w:r>
      <w:r w:rsidRPr="001E76E9">
        <w:rPr>
          <w:bCs/>
          <w:sz w:val="28"/>
          <w:szCs w:val="28"/>
          <w:lang w:val="uz-Cyrl-UZ"/>
        </w:rPr>
        <w:t xml:space="preserve"> </w:t>
      </w:r>
      <w:r w:rsidR="000E1685">
        <w:rPr>
          <w:bCs/>
          <w:sz w:val="28"/>
          <w:szCs w:val="28"/>
          <w:lang w:val="uz-Cyrl-UZ"/>
        </w:rPr>
        <w:t>август</w:t>
      </w:r>
      <w:r w:rsidRPr="001E76E9">
        <w:rPr>
          <w:bCs/>
          <w:sz w:val="28"/>
          <w:szCs w:val="28"/>
          <w:lang w:val="uz-Cyrl-UZ"/>
        </w:rPr>
        <w:t>даги 9</w:t>
      </w:r>
      <w:r w:rsidR="000E1685">
        <w:rPr>
          <w:bCs/>
          <w:sz w:val="28"/>
          <w:szCs w:val="28"/>
          <w:lang w:val="uz-Cyrl-UZ"/>
        </w:rPr>
        <w:t>30</w:t>
      </w:r>
      <w:r w:rsidRPr="001E76E9">
        <w:rPr>
          <w:bCs/>
          <w:sz w:val="28"/>
          <w:szCs w:val="28"/>
          <w:lang w:val="uz-Cyrl-UZ"/>
        </w:rPr>
        <w:t>-сон қарори.</w:t>
      </w:r>
    </w:p>
    <w:p w14:paraId="4ABB59FB" w14:textId="0E4A181B" w:rsidR="000E1685" w:rsidRDefault="000E1685" w:rsidP="000E1685">
      <w:pPr>
        <w:spacing w:line="288" w:lineRule="auto"/>
        <w:ind w:firstLine="709"/>
        <w:jc w:val="both"/>
        <w:rPr>
          <w:bCs/>
          <w:sz w:val="28"/>
          <w:szCs w:val="28"/>
          <w:lang w:val="uz-Cyrl-UZ"/>
        </w:rPr>
      </w:pPr>
      <w:r>
        <w:rPr>
          <w:b/>
          <w:sz w:val="28"/>
          <w:szCs w:val="28"/>
          <w:lang w:val="uz-Cyrl-UZ"/>
        </w:rPr>
        <w:t>3. </w:t>
      </w:r>
      <w:r w:rsidRPr="001E76E9">
        <w:rPr>
          <w:bCs/>
          <w:sz w:val="28"/>
          <w:szCs w:val="28"/>
          <w:lang w:val="uz-Cyrl-UZ"/>
        </w:rPr>
        <w:t>Ўзбекистон Республикаси Марказий сайлов комиссиясининг “</w:t>
      </w:r>
      <w:r w:rsidRPr="000E1685">
        <w:rPr>
          <w:bCs/>
          <w:sz w:val="28"/>
          <w:szCs w:val="28"/>
          <w:lang w:val="uz-Cyrl-UZ"/>
        </w:rPr>
        <w:t>Округ ва участка сайлов комиссиялари таркибини шакллантириш бўйича йўриқномани тасдиқлаш ҳақида</w:t>
      </w:r>
      <w:r w:rsidRPr="001E76E9">
        <w:rPr>
          <w:bCs/>
          <w:sz w:val="28"/>
          <w:szCs w:val="28"/>
          <w:lang w:val="uz-Cyrl-UZ"/>
        </w:rPr>
        <w:t xml:space="preserve">” 2019 йил </w:t>
      </w:r>
      <w:r>
        <w:rPr>
          <w:bCs/>
          <w:sz w:val="28"/>
          <w:szCs w:val="28"/>
          <w:lang w:val="uz-Cyrl-UZ"/>
        </w:rPr>
        <w:t>11</w:t>
      </w:r>
      <w:r w:rsidRPr="001E76E9">
        <w:rPr>
          <w:bCs/>
          <w:sz w:val="28"/>
          <w:szCs w:val="28"/>
          <w:lang w:val="uz-Cyrl-UZ"/>
        </w:rPr>
        <w:t xml:space="preserve"> </w:t>
      </w:r>
      <w:r>
        <w:rPr>
          <w:bCs/>
          <w:sz w:val="28"/>
          <w:szCs w:val="28"/>
          <w:lang w:val="uz-Cyrl-UZ"/>
        </w:rPr>
        <w:t>сентябр</w:t>
      </w:r>
      <w:r w:rsidRPr="001E76E9">
        <w:rPr>
          <w:bCs/>
          <w:sz w:val="28"/>
          <w:szCs w:val="28"/>
          <w:lang w:val="uz-Cyrl-UZ"/>
        </w:rPr>
        <w:t>даги 9</w:t>
      </w:r>
      <w:r>
        <w:rPr>
          <w:bCs/>
          <w:sz w:val="28"/>
          <w:szCs w:val="28"/>
          <w:lang w:val="uz-Cyrl-UZ"/>
        </w:rPr>
        <w:t>32</w:t>
      </w:r>
      <w:r w:rsidRPr="001E76E9">
        <w:rPr>
          <w:bCs/>
          <w:sz w:val="28"/>
          <w:szCs w:val="28"/>
          <w:lang w:val="uz-Cyrl-UZ"/>
        </w:rPr>
        <w:t>-сон қарори.</w:t>
      </w:r>
    </w:p>
    <w:p w14:paraId="61F5ABC8" w14:textId="724B6FE0" w:rsidR="000E1685" w:rsidRDefault="000E1685" w:rsidP="000E1685">
      <w:pPr>
        <w:spacing w:line="288" w:lineRule="auto"/>
        <w:ind w:firstLine="709"/>
        <w:jc w:val="both"/>
        <w:rPr>
          <w:bCs/>
          <w:sz w:val="28"/>
          <w:szCs w:val="28"/>
          <w:lang w:val="uz-Cyrl-UZ"/>
        </w:rPr>
      </w:pPr>
      <w:r>
        <w:rPr>
          <w:b/>
          <w:sz w:val="28"/>
          <w:szCs w:val="28"/>
          <w:lang w:val="uz-Cyrl-UZ"/>
        </w:rPr>
        <w:t>4. </w:t>
      </w:r>
      <w:r w:rsidRPr="001E76E9">
        <w:rPr>
          <w:bCs/>
          <w:sz w:val="28"/>
          <w:szCs w:val="28"/>
          <w:lang w:val="uz-Cyrl-UZ"/>
        </w:rPr>
        <w:t>Ўзбекистон Республикаси Марказий сайлов комиссиясининг “</w:t>
      </w:r>
      <w:r w:rsidRPr="000E1685">
        <w:rPr>
          <w:bCs/>
          <w:sz w:val="28"/>
          <w:szCs w:val="28"/>
          <w:lang w:val="uz-Cyrl-UZ"/>
        </w:rPr>
        <w:t>Ўзбекистон Республикаси Олий Мажлисининг Қонунчилик палатасига, Халқ депутатлари вилоят, туман ва шаҳар кенгашларига сайлов ўтказувчи участка сайлов комиссияларининг фаолияти тартиби тўғрисидаги низомга қўшимча киритиш ҳақида</w:t>
      </w:r>
      <w:r w:rsidRPr="001E76E9">
        <w:rPr>
          <w:bCs/>
          <w:sz w:val="28"/>
          <w:szCs w:val="28"/>
          <w:lang w:val="uz-Cyrl-UZ"/>
        </w:rPr>
        <w:t xml:space="preserve">” 2019 йил </w:t>
      </w:r>
      <w:r>
        <w:rPr>
          <w:bCs/>
          <w:sz w:val="28"/>
          <w:szCs w:val="28"/>
          <w:lang w:val="uz-Cyrl-UZ"/>
        </w:rPr>
        <w:t>15</w:t>
      </w:r>
      <w:r w:rsidRPr="001E76E9">
        <w:rPr>
          <w:bCs/>
          <w:sz w:val="28"/>
          <w:szCs w:val="28"/>
          <w:lang w:val="uz-Cyrl-UZ"/>
        </w:rPr>
        <w:t xml:space="preserve"> </w:t>
      </w:r>
      <w:r>
        <w:rPr>
          <w:bCs/>
          <w:sz w:val="28"/>
          <w:szCs w:val="28"/>
          <w:lang w:val="uz-Cyrl-UZ"/>
        </w:rPr>
        <w:t>октябр</w:t>
      </w:r>
      <w:r w:rsidRPr="001E76E9">
        <w:rPr>
          <w:bCs/>
          <w:sz w:val="28"/>
          <w:szCs w:val="28"/>
          <w:lang w:val="uz-Cyrl-UZ"/>
        </w:rPr>
        <w:t>даги 9</w:t>
      </w:r>
      <w:r>
        <w:rPr>
          <w:bCs/>
          <w:sz w:val="28"/>
          <w:szCs w:val="28"/>
          <w:lang w:val="uz-Cyrl-UZ"/>
        </w:rPr>
        <w:t>64</w:t>
      </w:r>
      <w:r w:rsidRPr="001E76E9">
        <w:rPr>
          <w:bCs/>
          <w:sz w:val="28"/>
          <w:szCs w:val="28"/>
          <w:lang w:val="uz-Cyrl-UZ"/>
        </w:rPr>
        <w:t>-сон қарори.</w:t>
      </w:r>
    </w:p>
    <w:p w14:paraId="7ED55292" w14:textId="3A8E2821" w:rsidR="000E1685" w:rsidRDefault="006776E0" w:rsidP="000E1685">
      <w:pPr>
        <w:spacing w:line="288" w:lineRule="auto"/>
        <w:ind w:firstLine="709"/>
        <w:jc w:val="both"/>
        <w:rPr>
          <w:bCs/>
          <w:sz w:val="28"/>
          <w:szCs w:val="28"/>
          <w:lang w:val="uz-Cyrl-UZ"/>
        </w:rPr>
      </w:pPr>
      <w:r w:rsidRPr="006776E0">
        <w:rPr>
          <w:b/>
          <w:sz w:val="28"/>
          <w:szCs w:val="28"/>
          <w:lang w:val="uz-Cyrl-UZ"/>
        </w:rPr>
        <w:t>5</w:t>
      </w:r>
      <w:r w:rsidR="000E1685">
        <w:rPr>
          <w:b/>
          <w:sz w:val="28"/>
          <w:szCs w:val="28"/>
          <w:lang w:val="uz-Cyrl-UZ"/>
        </w:rPr>
        <w:t>. </w:t>
      </w:r>
      <w:r w:rsidR="000E1685" w:rsidRPr="001E76E9">
        <w:rPr>
          <w:bCs/>
          <w:sz w:val="28"/>
          <w:szCs w:val="28"/>
          <w:lang w:val="uz-Cyrl-UZ"/>
        </w:rPr>
        <w:t>Ўзбекистон Республикаси Марказий сайлов комиссиясининг “</w:t>
      </w:r>
      <w:r w:rsidRPr="006776E0">
        <w:rPr>
          <w:bCs/>
          <w:sz w:val="28"/>
          <w:szCs w:val="28"/>
          <w:lang w:val="uz-Cyrl-UZ"/>
        </w:rPr>
        <w:t>Ўзбекистон Республикасининг чет давлатлардаги дипломатик ва бошқа ваколатхоналари ҳузурида сайлов участкаларини ташкил этиш тартиби тўғрисидаги низомни тасдиқлаш ҳақида</w:t>
      </w:r>
      <w:r w:rsidR="000E1685" w:rsidRPr="001E76E9">
        <w:rPr>
          <w:bCs/>
          <w:sz w:val="28"/>
          <w:szCs w:val="28"/>
          <w:lang w:val="uz-Cyrl-UZ"/>
        </w:rPr>
        <w:t xml:space="preserve">” 2019 йил </w:t>
      </w:r>
      <w:r>
        <w:rPr>
          <w:bCs/>
          <w:sz w:val="28"/>
          <w:szCs w:val="28"/>
          <w:lang w:val="uz-Cyrl-UZ"/>
        </w:rPr>
        <w:t>22</w:t>
      </w:r>
      <w:r w:rsidR="000E1685" w:rsidRPr="001E76E9">
        <w:rPr>
          <w:bCs/>
          <w:sz w:val="28"/>
          <w:szCs w:val="28"/>
          <w:lang w:val="uz-Cyrl-UZ"/>
        </w:rPr>
        <w:t xml:space="preserve"> </w:t>
      </w:r>
      <w:r w:rsidR="000E1685">
        <w:rPr>
          <w:bCs/>
          <w:sz w:val="28"/>
          <w:szCs w:val="28"/>
          <w:lang w:val="uz-Cyrl-UZ"/>
        </w:rPr>
        <w:t>октябр</w:t>
      </w:r>
      <w:r w:rsidR="000E1685" w:rsidRPr="001E76E9">
        <w:rPr>
          <w:bCs/>
          <w:sz w:val="28"/>
          <w:szCs w:val="28"/>
          <w:lang w:val="uz-Cyrl-UZ"/>
        </w:rPr>
        <w:t>даги 9</w:t>
      </w:r>
      <w:r w:rsidR="000E1685">
        <w:rPr>
          <w:bCs/>
          <w:sz w:val="28"/>
          <w:szCs w:val="28"/>
          <w:lang w:val="uz-Cyrl-UZ"/>
        </w:rPr>
        <w:t>6</w:t>
      </w:r>
      <w:r>
        <w:rPr>
          <w:bCs/>
          <w:sz w:val="28"/>
          <w:szCs w:val="28"/>
          <w:lang w:val="uz-Cyrl-UZ"/>
        </w:rPr>
        <w:t>6</w:t>
      </w:r>
      <w:r w:rsidR="000E1685" w:rsidRPr="001E76E9">
        <w:rPr>
          <w:bCs/>
          <w:sz w:val="28"/>
          <w:szCs w:val="28"/>
          <w:lang w:val="uz-Cyrl-UZ"/>
        </w:rPr>
        <w:t>-сон қарори.</w:t>
      </w:r>
    </w:p>
    <w:p w14:paraId="5A5518E7" w14:textId="0E54D644" w:rsidR="00433C88" w:rsidRPr="00433C88" w:rsidRDefault="00433C88" w:rsidP="00433C88">
      <w:pPr>
        <w:spacing w:line="288" w:lineRule="auto"/>
        <w:ind w:firstLine="709"/>
        <w:jc w:val="both"/>
        <w:rPr>
          <w:b/>
          <w:sz w:val="28"/>
          <w:szCs w:val="28"/>
          <w:lang w:val="uz-Cyrl-UZ"/>
        </w:rPr>
      </w:pPr>
      <w:r w:rsidRPr="00433C88">
        <w:rPr>
          <w:b/>
          <w:bCs/>
          <w:sz w:val="28"/>
          <w:szCs w:val="28"/>
          <w:lang w:val="uz-Cyrl-UZ"/>
        </w:rPr>
        <w:t>6</w:t>
      </w:r>
      <w:hyperlink r:id="rId7" w:tgtFrame="_blank" w:history="1">
        <w:r w:rsidRPr="00433C88">
          <w:rPr>
            <w:b/>
            <w:sz w:val="28"/>
            <w:szCs w:val="28"/>
            <w:lang w:val="uz-Cyrl-UZ"/>
          </w:rPr>
          <w:t>. </w:t>
        </w:r>
        <w:r w:rsidRPr="00433C88">
          <w:rPr>
            <w:sz w:val="28"/>
            <w:szCs w:val="28"/>
            <w:lang w:val="uz-Cyrl-UZ"/>
          </w:rPr>
          <w:t>Ўзбекистон Республикаси Марказий сайлов комиссиясининг “Ўзбекистон Республикаси Президенти, Олий Мажлиси Қонунчилик палатаси, Қорақалпоғистон Республикаси Жўқорғи Кенгеси, Халқ депутатлари вилоят, туман ва шаҳар кенгашлари депутатлари сайловларига тайёргарлик кўриш ва уларни ўтказишни молиялаштириш ҳамда маблағлардан фойдаланиш тартиби тўғрисидаги Йўриқномани тасдиқлаш ҳақида” 2019 йил 25 октябрдаги 969-сон қарори</w:t>
        </w:r>
        <w:r w:rsidR="004253EE">
          <w:rPr>
            <w:sz w:val="28"/>
            <w:szCs w:val="28"/>
            <w:lang w:val="uz-Cyrl-UZ"/>
          </w:rPr>
          <w:t>нинг</w:t>
        </w:r>
        <w:r w:rsidRPr="00433C88">
          <w:rPr>
            <w:sz w:val="28"/>
            <w:szCs w:val="28"/>
            <w:lang w:val="uz-Cyrl-UZ"/>
          </w:rPr>
          <w:t xml:space="preserve"> 3-банди ва 3-иловаси.</w:t>
        </w:r>
      </w:hyperlink>
    </w:p>
    <w:p w14:paraId="7AA65699" w14:textId="77777777" w:rsidR="00433C88" w:rsidRDefault="00433C88" w:rsidP="000E1685">
      <w:pPr>
        <w:spacing w:line="288" w:lineRule="auto"/>
        <w:ind w:firstLine="709"/>
        <w:jc w:val="both"/>
        <w:rPr>
          <w:bCs/>
          <w:sz w:val="28"/>
          <w:szCs w:val="28"/>
          <w:lang w:val="uz-Cyrl-UZ"/>
        </w:rPr>
      </w:pPr>
    </w:p>
    <w:p w14:paraId="74FBCD76" w14:textId="3896536D" w:rsidR="006776E0" w:rsidRDefault="00433C88" w:rsidP="00B4376E">
      <w:pPr>
        <w:spacing w:line="278" w:lineRule="auto"/>
        <w:ind w:firstLine="709"/>
        <w:jc w:val="both"/>
        <w:rPr>
          <w:bCs/>
          <w:sz w:val="28"/>
          <w:szCs w:val="28"/>
          <w:lang w:val="uz-Cyrl-UZ"/>
        </w:rPr>
      </w:pPr>
      <w:r>
        <w:rPr>
          <w:b/>
          <w:sz w:val="28"/>
          <w:szCs w:val="28"/>
          <w:lang w:val="uz-Cyrl-UZ"/>
        </w:rPr>
        <w:lastRenderedPageBreak/>
        <w:t>7</w:t>
      </w:r>
      <w:r w:rsidR="006776E0">
        <w:rPr>
          <w:b/>
          <w:sz w:val="28"/>
          <w:szCs w:val="28"/>
          <w:lang w:val="uz-Cyrl-UZ"/>
        </w:rPr>
        <w:t>. </w:t>
      </w:r>
      <w:r w:rsidR="006776E0" w:rsidRPr="001E76E9">
        <w:rPr>
          <w:bCs/>
          <w:sz w:val="28"/>
          <w:szCs w:val="28"/>
          <w:lang w:val="uz-Cyrl-UZ"/>
        </w:rPr>
        <w:t>Ўзбекистон Республикаси Марказий сайлов комиссиясининг “</w:t>
      </w:r>
      <w:r w:rsidR="006776E0" w:rsidRPr="006776E0">
        <w:rPr>
          <w:bCs/>
          <w:sz w:val="28"/>
          <w:szCs w:val="28"/>
          <w:lang w:val="uz-Cyrl-UZ"/>
        </w:rPr>
        <w:t>Ўзбекистон Республикаси Президенти сайловини ўтказувчи округ сайлов комиссияларининг фаолияти тартиби тўғрисидаги низомни тасдиқлаш ҳақида</w:t>
      </w:r>
      <w:r w:rsidR="006776E0" w:rsidRPr="001E76E9">
        <w:rPr>
          <w:bCs/>
          <w:sz w:val="28"/>
          <w:szCs w:val="28"/>
          <w:lang w:val="uz-Cyrl-UZ"/>
        </w:rPr>
        <w:t>” 20</w:t>
      </w:r>
      <w:r w:rsidR="006776E0">
        <w:rPr>
          <w:bCs/>
          <w:sz w:val="28"/>
          <w:szCs w:val="28"/>
          <w:lang w:val="uz-Cyrl-UZ"/>
        </w:rPr>
        <w:t>21</w:t>
      </w:r>
      <w:r w:rsidR="006776E0" w:rsidRPr="001E76E9">
        <w:rPr>
          <w:bCs/>
          <w:sz w:val="28"/>
          <w:szCs w:val="28"/>
          <w:lang w:val="uz-Cyrl-UZ"/>
        </w:rPr>
        <w:t xml:space="preserve"> йил </w:t>
      </w:r>
      <w:r w:rsidR="006776E0">
        <w:rPr>
          <w:bCs/>
          <w:sz w:val="28"/>
          <w:szCs w:val="28"/>
          <w:lang w:val="uz-Cyrl-UZ"/>
        </w:rPr>
        <w:t>14</w:t>
      </w:r>
      <w:r w:rsidR="006776E0" w:rsidRPr="001E76E9">
        <w:rPr>
          <w:bCs/>
          <w:sz w:val="28"/>
          <w:szCs w:val="28"/>
          <w:lang w:val="uz-Cyrl-UZ"/>
        </w:rPr>
        <w:t xml:space="preserve"> </w:t>
      </w:r>
      <w:r w:rsidR="006776E0">
        <w:rPr>
          <w:bCs/>
          <w:sz w:val="28"/>
          <w:szCs w:val="28"/>
          <w:lang w:val="uz-Cyrl-UZ"/>
        </w:rPr>
        <w:t>апрел</w:t>
      </w:r>
      <w:r w:rsidR="006776E0" w:rsidRPr="001E76E9">
        <w:rPr>
          <w:bCs/>
          <w:sz w:val="28"/>
          <w:szCs w:val="28"/>
          <w:lang w:val="uz-Cyrl-UZ"/>
        </w:rPr>
        <w:t xml:space="preserve">даги </w:t>
      </w:r>
      <w:r w:rsidR="006776E0">
        <w:rPr>
          <w:bCs/>
          <w:sz w:val="28"/>
          <w:szCs w:val="28"/>
          <w:lang w:val="uz-Cyrl-UZ"/>
        </w:rPr>
        <w:t>1065</w:t>
      </w:r>
      <w:r w:rsidR="006776E0" w:rsidRPr="001E76E9">
        <w:rPr>
          <w:bCs/>
          <w:sz w:val="28"/>
          <w:szCs w:val="28"/>
          <w:lang w:val="uz-Cyrl-UZ"/>
        </w:rPr>
        <w:t>-сон қарори.</w:t>
      </w:r>
    </w:p>
    <w:p w14:paraId="563F65A4" w14:textId="2116ABD1" w:rsidR="006776E0" w:rsidRDefault="00433C88" w:rsidP="00B4376E">
      <w:pPr>
        <w:spacing w:line="278" w:lineRule="auto"/>
        <w:ind w:firstLine="709"/>
        <w:jc w:val="both"/>
        <w:rPr>
          <w:bCs/>
          <w:sz w:val="28"/>
          <w:szCs w:val="28"/>
          <w:lang w:val="uz-Cyrl-UZ"/>
        </w:rPr>
      </w:pPr>
      <w:r>
        <w:rPr>
          <w:b/>
          <w:sz w:val="28"/>
          <w:szCs w:val="28"/>
          <w:lang w:val="uz-Cyrl-UZ"/>
        </w:rPr>
        <w:t>8</w:t>
      </w:r>
      <w:r w:rsidR="006776E0">
        <w:rPr>
          <w:b/>
          <w:sz w:val="28"/>
          <w:szCs w:val="28"/>
          <w:lang w:val="uz-Cyrl-UZ"/>
        </w:rPr>
        <w:t>. </w:t>
      </w:r>
      <w:r w:rsidR="006776E0" w:rsidRPr="001E76E9">
        <w:rPr>
          <w:bCs/>
          <w:sz w:val="28"/>
          <w:szCs w:val="28"/>
          <w:lang w:val="uz-Cyrl-UZ"/>
        </w:rPr>
        <w:t>Ўзбекистон Республикаси Марказий сайлов комиссиясининг “</w:t>
      </w:r>
      <w:r w:rsidR="006776E0" w:rsidRPr="006776E0">
        <w:rPr>
          <w:bCs/>
          <w:sz w:val="28"/>
          <w:szCs w:val="28"/>
          <w:lang w:val="uz-Cyrl-UZ"/>
        </w:rPr>
        <w:t>Ўзбекистон Республикаси Президенти сайловини ўтказувчи участка сайлов комиссияларининг фаолияти тартиби тўғрисидаги низомни тасдиқлаш ҳақида</w:t>
      </w:r>
      <w:r w:rsidR="006776E0" w:rsidRPr="001E76E9">
        <w:rPr>
          <w:bCs/>
          <w:sz w:val="28"/>
          <w:szCs w:val="28"/>
          <w:lang w:val="uz-Cyrl-UZ"/>
        </w:rPr>
        <w:t>” 20</w:t>
      </w:r>
      <w:r w:rsidR="006776E0">
        <w:rPr>
          <w:bCs/>
          <w:sz w:val="28"/>
          <w:szCs w:val="28"/>
          <w:lang w:val="uz-Cyrl-UZ"/>
        </w:rPr>
        <w:t>21</w:t>
      </w:r>
      <w:r w:rsidR="006776E0" w:rsidRPr="001E76E9">
        <w:rPr>
          <w:bCs/>
          <w:sz w:val="28"/>
          <w:szCs w:val="28"/>
          <w:lang w:val="uz-Cyrl-UZ"/>
        </w:rPr>
        <w:t xml:space="preserve"> йил </w:t>
      </w:r>
      <w:r w:rsidR="006776E0">
        <w:rPr>
          <w:bCs/>
          <w:sz w:val="28"/>
          <w:szCs w:val="28"/>
          <w:lang w:val="uz-Cyrl-UZ"/>
        </w:rPr>
        <w:t>14</w:t>
      </w:r>
      <w:r w:rsidR="006776E0" w:rsidRPr="001E76E9">
        <w:rPr>
          <w:bCs/>
          <w:sz w:val="28"/>
          <w:szCs w:val="28"/>
          <w:lang w:val="uz-Cyrl-UZ"/>
        </w:rPr>
        <w:t xml:space="preserve"> </w:t>
      </w:r>
      <w:r w:rsidR="006776E0">
        <w:rPr>
          <w:bCs/>
          <w:sz w:val="28"/>
          <w:szCs w:val="28"/>
          <w:lang w:val="uz-Cyrl-UZ"/>
        </w:rPr>
        <w:t>апрел</w:t>
      </w:r>
      <w:r w:rsidR="006776E0" w:rsidRPr="001E76E9">
        <w:rPr>
          <w:bCs/>
          <w:sz w:val="28"/>
          <w:szCs w:val="28"/>
          <w:lang w:val="uz-Cyrl-UZ"/>
        </w:rPr>
        <w:t xml:space="preserve">даги </w:t>
      </w:r>
      <w:r w:rsidR="006776E0">
        <w:rPr>
          <w:bCs/>
          <w:sz w:val="28"/>
          <w:szCs w:val="28"/>
          <w:lang w:val="uz-Cyrl-UZ"/>
        </w:rPr>
        <w:t>1066</w:t>
      </w:r>
      <w:r w:rsidR="006776E0" w:rsidRPr="001E76E9">
        <w:rPr>
          <w:bCs/>
          <w:sz w:val="28"/>
          <w:szCs w:val="28"/>
          <w:lang w:val="uz-Cyrl-UZ"/>
        </w:rPr>
        <w:t>-сон қарори.</w:t>
      </w:r>
    </w:p>
    <w:p w14:paraId="3212C3EB" w14:textId="522AAF53" w:rsidR="006776E0" w:rsidRPr="00B4376E" w:rsidRDefault="00433C88" w:rsidP="00B4376E">
      <w:pPr>
        <w:spacing w:line="278" w:lineRule="auto"/>
        <w:ind w:firstLine="709"/>
        <w:jc w:val="both"/>
        <w:rPr>
          <w:bCs/>
          <w:sz w:val="28"/>
          <w:szCs w:val="28"/>
          <w:lang w:val="uz-Cyrl-UZ"/>
        </w:rPr>
      </w:pPr>
      <w:r>
        <w:rPr>
          <w:b/>
          <w:sz w:val="28"/>
          <w:szCs w:val="28"/>
          <w:lang w:val="uz-Cyrl-UZ"/>
        </w:rPr>
        <w:t>9</w:t>
      </w:r>
      <w:r w:rsidR="006776E0">
        <w:rPr>
          <w:b/>
          <w:sz w:val="28"/>
          <w:szCs w:val="28"/>
          <w:lang w:val="uz-Cyrl-UZ"/>
        </w:rPr>
        <w:t>. </w:t>
      </w:r>
      <w:r w:rsidR="006776E0" w:rsidRPr="001E76E9">
        <w:rPr>
          <w:bCs/>
          <w:sz w:val="28"/>
          <w:szCs w:val="28"/>
          <w:lang w:val="uz-Cyrl-UZ"/>
        </w:rPr>
        <w:t>Ўзбекистон Республикаси Марказий сайлов комиссиясининг “</w:t>
      </w:r>
      <w:r w:rsidR="00A92F51" w:rsidRPr="00880EB8">
        <w:rPr>
          <w:bCs/>
          <w:sz w:val="28"/>
          <w:szCs w:val="28"/>
          <w:lang w:val="uz-Cyrl-UZ"/>
        </w:rPr>
        <w:t>Ўзбекистон Республикаси Марказий сайлов комиссиясининг айрим қарорларига ўзгартириш ва қўшимчалар киритиш тўғрисида</w:t>
      </w:r>
      <w:r w:rsidR="006776E0" w:rsidRPr="001E76E9">
        <w:rPr>
          <w:bCs/>
          <w:sz w:val="28"/>
          <w:szCs w:val="28"/>
          <w:lang w:val="uz-Cyrl-UZ"/>
        </w:rPr>
        <w:t>” 20</w:t>
      </w:r>
      <w:r w:rsidR="006776E0">
        <w:rPr>
          <w:bCs/>
          <w:sz w:val="28"/>
          <w:szCs w:val="28"/>
          <w:lang w:val="uz-Cyrl-UZ"/>
        </w:rPr>
        <w:t>21</w:t>
      </w:r>
      <w:r w:rsidR="006776E0" w:rsidRPr="001E76E9">
        <w:rPr>
          <w:bCs/>
          <w:sz w:val="28"/>
          <w:szCs w:val="28"/>
          <w:lang w:val="uz-Cyrl-UZ"/>
        </w:rPr>
        <w:t xml:space="preserve"> йил </w:t>
      </w:r>
      <w:r w:rsidR="003E677D">
        <w:rPr>
          <w:bCs/>
          <w:sz w:val="28"/>
          <w:szCs w:val="28"/>
          <w:lang w:val="uz-Cyrl-UZ"/>
        </w:rPr>
        <w:br/>
      </w:r>
      <w:r w:rsidR="00A92F51">
        <w:rPr>
          <w:bCs/>
          <w:sz w:val="28"/>
          <w:szCs w:val="28"/>
          <w:lang w:val="uz-Cyrl-UZ"/>
        </w:rPr>
        <w:t>6</w:t>
      </w:r>
      <w:r w:rsidR="005F3276">
        <w:rPr>
          <w:bCs/>
          <w:sz w:val="28"/>
          <w:szCs w:val="28"/>
          <w:lang w:val="uz-Cyrl-UZ"/>
        </w:rPr>
        <w:t xml:space="preserve"> ию</w:t>
      </w:r>
      <w:r w:rsidR="00A92F51">
        <w:rPr>
          <w:bCs/>
          <w:sz w:val="28"/>
          <w:szCs w:val="28"/>
          <w:lang w:val="uz-Cyrl-UZ"/>
        </w:rPr>
        <w:t>н</w:t>
      </w:r>
      <w:r w:rsidR="006776E0" w:rsidRPr="001E76E9">
        <w:rPr>
          <w:bCs/>
          <w:sz w:val="28"/>
          <w:szCs w:val="28"/>
          <w:lang w:val="uz-Cyrl-UZ"/>
        </w:rPr>
        <w:t xml:space="preserve">даги </w:t>
      </w:r>
      <w:r w:rsidR="006776E0">
        <w:rPr>
          <w:bCs/>
          <w:sz w:val="28"/>
          <w:szCs w:val="28"/>
          <w:lang w:val="uz-Cyrl-UZ"/>
        </w:rPr>
        <w:t>10</w:t>
      </w:r>
      <w:r w:rsidR="005F3276">
        <w:rPr>
          <w:bCs/>
          <w:sz w:val="28"/>
          <w:szCs w:val="28"/>
          <w:lang w:val="uz-Cyrl-UZ"/>
        </w:rPr>
        <w:t>7</w:t>
      </w:r>
      <w:r w:rsidR="00A92F51">
        <w:rPr>
          <w:bCs/>
          <w:sz w:val="28"/>
          <w:szCs w:val="28"/>
          <w:lang w:val="uz-Cyrl-UZ"/>
        </w:rPr>
        <w:t>3</w:t>
      </w:r>
      <w:r w:rsidR="006776E0" w:rsidRPr="001E76E9">
        <w:rPr>
          <w:bCs/>
          <w:sz w:val="28"/>
          <w:szCs w:val="28"/>
          <w:lang w:val="uz-Cyrl-UZ"/>
        </w:rPr>
        <w:t>-сон қарори</w:t>
      </w:r>
      <w:r w:rsidR="00A92F51">
        <w:rPr>
          <w:bCs/>
          <w:sz w:val="28"/>
          <w:szCs w:val="28"/>
          <w:lang w:val="uz-Cyrl-UZ"/>
        </w:rPr>
        <w:t xml:space="preserve"> </w:t>
      </w:r>
      <w:r w:rsidR="003B11FB" w:rsidRPr="00B4376E">
        <w:rPr>
          <w:bCs/>
          <w:sz w:val="28"/>
          <w:szCs w:val="28"/>
          <w:lang w:val="uz-Cyrl-UZ"/>
        </w:rPr>
        <w:t>иловасининг 1-банди</w:t>
      </w:r>
      <w:r w:rsidR="006776E0" w:rsidRPr="00B4376E">
        <w:rPr>
          <w:bCs/>
          <w:sz w:val="28"/>
          <w:szCs w:val="28"/>
          <w:lang w:val="uz-Cyrl-UZ"/>
        </w:rPr>
        <w:t>.</w:t>
      </w:r>
    </w:p>
    <w:p w14:paraId="0123211F" w14:textId="0A8BCD0D" w:rsidR="00550CA3" w:rsidRPr="00B4376E" w:rsidRDefault="00433C88" w:rsidP="00B4376E">
      <w:pPr>
        <w:spacing w:line="278" w:lineRule="auto"/>
        <w:ind w:firstLine="709"/>
        <w:jc w:val="both"/>
        <w:rPr>
          <w:bCs/>
          <w:sz w:val="28"/>
          <w:szCs w:val="28"/>
          <w:lang w:val="uz-Cyrl-UZ"/>
        </w:rPr>
      </w:pPr>
      <w:r w:rsidRPr="00B4376E">
        <w:rPr>
          <w:b/>
          <w:bCs/>
          <w:sz w:val="28"/>
          <w:szCs w:val="28"/>
          <w:lang w:val="uz-Cyrl-UZ"/>
        </w:rPr>
        <w:t>10</w:t>
      </w:r>
      <w:r w:rsidR="00593658" w:rsidRPr="00B4376E">
        <w:rPr>
          <w:b/>
          <w:bCs/>
          <w:sz w:val="28"/>
          <w:szCs w:val="28"/>
          <w:lang w:val="uz-Cyrl-UZ"/>
        </w:rPr>
        <w:t>.</w:t>
      </w:r>
      <w:r w:rsidR="00593658" w:rsidRPr="00B4376E">
        <w:rPr>
          <w:bCs/>
          <w:sz w:val="28"/>
          <w:szCs w:val="28"/>
          <w:lang w:val="uz-Cyrl-UZ"/>
        </w:rPr>
        <w:t> </w:t>
      </w:r>
      <w:r w:rsidR="00550CA3" w:rsidRPr="00B4376E">
        <w:rPr>
          <w:bCs/>
          <w:sz w:val="28"/>
          <w:szCs w:val="28"/>
          <w:lang w:val="uz-Cyrl-UZ"/>
        </w:rPr>
        <w:t xml:space="preserve">Ўзбекистон Республикаси Марказий сайлов комиссиясининг “Ўзбекистон Республикаси Марказий сайлов комиссиясининг айрим қарорларига ўзгартириш ва қўшимчалар киритиш тўғрисида” 2021 йил </w:t>
      </w:r>
      <w:r w:rsidR="003E677D" w:rsidRPr="00B4376E">
        <w:rPr>
          <w:bCs/>
          <w:sz w:val="28"/>
          <w:szCs w:val="28"/>
          <w:lang w:val="uz-Cyrl-UZ"/>
        </w:rPr>
        <w:br/>
      </w:r>
      <w:r w:rsidR="00550CA3" w:rsidRPr="00B4376E">
        <w:rPr>
          <w:bCs/>
          <w:sz w:val="28"/>
          <w:szCs w:val="28"/>
          <w:lang w:val="uz-Cyrl-UZ"/>
        </w:rPr>
        <w:t>2 июлдаги 1075-сон қарори</w:t>
      </w:r>
      <w:r w:rsidR="004253EE">
        <w:rPr>
          <w:bCs/>
          <w:sz w:val="28"/>
          <w:szCs w:val="28"/>
          <w:lang w:val="uz-Cyrl-UZ"/>
        </w:rPr>
        <w:t xml:space="preserve"> иловаси</w:t>
      </w:r>
      <w:r w:rsidR="00550CA3" w:rsidRPr="00B4376E">
        <w:rPr>
          <w:bCs/>
          <w:sz w:val="28"/>
          <w:szCs w:val="28"/>
          <w:lang w:val="uz-Cyrl-UZ"/>
        </w:rPr>
        <w:t>нинг 1 ва 2-бандлари.</w:t>
      </w:r>
    </w:p>
    <w:p w14:paraId="17E40DFE" w14:textId="670293C7" w:rsidR="003D2E2E" w:rsidRPr="00B4376E" w:rsidRDefault="00CD4B55" w:rsidP="00B4376E">
      <w:pPr>
        <w:spacing w:line="278" w:lineRule="auto"/>
        <w:ind w:firstLine="709"/>
        <w:jc w:val="both"/>
        <w:rPr>
          <w:bCs/>
          <w:sz w:val="28"/>
          <w:szCs w:val="28"/>
          <w:lang w:val="uz-Cyrl-UZ"/>
        </w:rPr>
      </w:pPr>
      <w:r w:rsidRPr="00B4376E">
        <w:rPr>
          <w:b/>
          <w:bCs/>
          <w:sz w:val="28"/>
          <w:szCs w:val="28"/>
          <w:lang w:val="uz-Cyrl-UZ"/>
        </w:rPr>
        <w:t>1</w:t>
      </w:r>
      <w:r w:rsidR="00475512" w:rsidRPr="00B4376E">
        <w:rPr>
          <w:b/>
          <w:bCs/>
          <w:sz w:val="28"/>
          <w:szCs w:val="28"/>
          <w:lang w:val="uz-Cyrl-UZ"/>
        </w:rPr>
        <w:t>1</w:t>
      </w:r>
      <w:r w:rsidR="003D2E2E" w:rsidRPr="00B4376E">
        <w:rPr>
          <w:b/>
          <w:bCs/>
          <w:sz w:val="28"/>
          <w:szCs w:val="28"/>
          <w:lang w:val="uz-Cyrl-UZ"/>
        </w:rPr>
        <w:t>.</w:t>
      </w:r>
      <w:r w:rsidR="003D2E2E" w:rsidRPr="00B4376E">
        <w:rPr>
          <w:bCs/>
          <w:sz w:val="28"/>
          <w:szCs w:val="28"/>
          <w:lang w:val="uz-Cyrl-UZ"/>
        </w:rPr>
        <w:t> Ўзбекистон Республикаси Марказий сайлов комиссиясининг “Қамоқда сақлаш ва озодликдан маҳрум этиш жойларида сайлов участкаларини ташкил этиш тартиби тўғрисидаги низомга ўзгартириш ва қўшимчалар киритиш ҳақида” 2021 йил 2 июлдаги 1078-сон қарори.</w:t>
      </w:r>
    </w:p>
    <w:p w14:paraId="7698B76A" w14:textId="46DCEC09" w:rsidR="00880EB8" w:rsidRPr="00B4376E" w:rsidRDefault="00CD4B55" w:rsidP="00B4376E">
      <w:pPr>
        <w:spacing w:line="278" w:lineRule="auto"/>
        <w:ind w:firstLine="709"/>
        <w:jc w:val="both"/>
        <w:rPr>
          <w:bCs/>
          <w:sz w:val="28"/>
          <w:szCs w:val="28"/>
          <w:lang w:val="uz-Cyrl-UZ"/>
        </w:rPr>
      </w:pPr>
      <w:r w:rsidRPr="00B4376E">
        <w:rPr>
          <w:b/>
          <w:bCs/>
          <w:sz w:val="28"/>
          <w:szCs w:val="28"/>
          <w:lang w:val="uz-Cyrl-UZ"/>
        </w:rPr>
        <w:t>1</w:t>
      </w:r>
      <w:r w:rsidR="00475512" w:rsidRPr="00B4376E">
        <w:rPr>
          <w:b/>
          <w:bCs/>
          <w:sz w:val="28"/>
          <w:szCs w:val="28"/>
          <w:lang w:val="uz-Cyrl-UZ"/>
        </w:rPr>
        <w:t>2</w:t>
      </w:r>
      <w:r w:rsidR="00A92F51" w:rsidRPr="00B4376E">
        <w:rPr>
          <w:b/>
          <w:bCs/>
          <w:sz w:val="28"/>
          <w:szCs w:val="28"/>
          <w:lang w:val="uz-Cyrl-UZ"/>
        </w:rPr>
        <w:t>.</w:t>
      </w:r>
      <w:r w:rsidR="00A92F51" w:rsidRPr="00B4376E">
        <w:rPr>
          <w:bCs/>
          <w:sz w:val="28"/>
          <w:szCs w:val="28"/>
          <w:lang w:val="uz-Cyrl-UZ"/>
        </w:rPr>
        <w:t xml:space="preserve"> Ўзбекистон Республикаси Марказий сайлов комиссиясининг “Ўзбекистон Республикаси Марказий сайлов комиссиясининг 2019 йил </w:t>
      </w:r>
      <w:r w:rsidR="00A92F51" w:rsidRPr="00B4376E">
        <w:rPr>
          <w:bCs/>
          <w:sz w:val="28"/>
          <w:szCs w:val="28"/>
          <w:lang w:val="uz-Cyrl-UZ"/>
        </w:rPr>
        <w:br/>
        <w:t xml:space="preserve">22 октябрдаги </w:t>
      </w:r>
      <w:r w:rsidR="003B11FB" w:rsidRPr="00B4376E">
        <w:rPr>
          <w:bCs/>
          <w:sz w:val="28"/>
          <w:szCs w:val="28"/>
          <w:lang w:val="uz-Cyrl-UZ"/>
        </w:rPr>
        <w:t>“</w:t>
      </w:r>
      <w:r w:rsidR="00A92F51" w:rsidRPr="00B4376E">
        <w:rPr>
          <w:bCs/>
          <w:sz w:val="28"/>
          <w:szCs w:val="28"/>
          <w:lang w:val="uz-Cyrl-UZ"/>
        </w:rPr>
        <w:t>Ўзбекистон Республикасининг чет давлатлардаги дипломатик ваколатхоналари ва консуллик муассасалари ҳузурида сайлов участкаларини ташкил этиш тартиби тўғрисидаги низомни тасдиқлаш ҳақида</w:t>
      </w:r>
      <w:r w:rsidR="003B11FB" w:rsidRPr="00B4376E">
        <w:rPr>
          <w:bCs/>
          <w:sz w:val="28"/>
          <w:szCs w:val="28"/>
          <w:lang w:val="uz-Cyrl-UZ"/>
        </w:rPr>
        <w:t>”</w:t>
      </w:r>
      <w:r w:rsidR="00A92F51" w:rsidRPr="00B4376E">
        <w:rPr>
          <w:bCs/>
          <w:sz w:val="28"/>
          <w:szCs w:val="28"/>
          <w:lang w:val="uz-Cyrl-UZ"/>
        </w:rPr>
        <w:t>ги 966-сон қарорига ўзгартириш ва қўшимчалар киритиш тўғрисида” 2021 йил 2 июлдаги 1079-сон қарори.</w:t>
      </w:r>
    </w:p>
    <w:p w14:paraId="0BBD3A71" w14:textId="635162B9" w:rsidR="00433C88" w:rsidRPr="00B4376E" w:rsidRDefault="00475512" w:rsidP="00B4376E">
      <w:pPr>
        <w:spacing w:line="278" w:lineRule="auto"/>
        <w:ind w:firstLine="709"/>
        <w:jc w:val="both"/>
        <w:rPr>
          <w:bCs/>
          <w:sz w:val="28"/>
          <w:szCs w:val="28"/>
          <w:lang w:val="uz-Cyrl-UZ"/>
        </w:rPr>
      </w:pPr>
      <w:r w:rsidRPr="00B4376E">
        <w:rPr>
          <w:b/>
          <w:bCs/>
          <w:sz w:val="28"/>
          <w:szCs w:val="28"/>
          <w:lang w:val="uz-Cyrl-UZ"/>
        </w:rPr>
        <w:t>13</w:t>
      </w:r>
      <w:r w:rsidR="00433C88" w:rsidRPr="00B4376E">
        <w:rPr>
          <w:b/>
          <w:bCs/>
          <w:sz w:val="28"/>
          <w:szCs w:val="28"/>
          <w:lang w:val="uz-Cyrl-UZ"/>
        </w:rPr>
        <w:t>.</w:t>
      </w:r>
      <w:r w:rsidR="00433C88" w:rsidRPr="00B4376E">
        <w:rPr>
          <w:bCs/>
          <w:sz w:val="28"/>
          <w:szCs w:val="28"/>
          <w:lang w:val="uz-Cyrl-UZ"/>
        </w:rPr>
        <w:t> Ўзбекистон Республикаси Марказий сайлов комиссиясининг “Ўзбекистон Республикаси Президенти сайловини ўтказувчи округ сайлов комиссиясининг гувоҳнома (мандат)лар учун муҳри намунасини тасдиқлаш ҳақида” 2021 йил 11 сентябрдаги 1118-сон қарори.</w:t>
      </w:r>
    </w:p>
    <w:p w14:paraId="2BDACEEC" w14:textId="77777777" w:rsidR="00B4376E" w:rsidRPr="00B4376E" w:rsidRDefault="00B4376E" w:rsidP="00B4376E">
      <w:pPr>
        <w:spacing w:line="278" w:lineRule="auto"/>
        <w:ind w:firstLine="709"/>
        <w:jc w:val="both"/>
        <w:rPr>
          <w:bCs/>
          <w:sz w:val="28"/>
          <w:szCs w:val="28"/>
          <w:lang w:val="uz-Cyrl-UZ"/>
        </w:rPr>
      </w:pPr>
      <w:r w:rsidRPr="00B4376E">
        <w:rPr>
          <w:b/>
          <w:bCs/>
          <w:sz w:val="28"/>
          <w:szCs w:val="28"/>
          <w:lang w:val="uz-Cyrl-UZ"/>
        </w:rPr>
        <w:t>14. </w:t>
      </w:r>
      <w:r w:rsidRPr="00B4376E">
        <w:rPr>
          <w:bCs/>
          <w:sz w:val="28"/>
          <w:szCs w:val="28"/>
          <w:lang w:val="uz-Cyrl-UZ"/>
        </w:rPr>
        <w:t>Ўзбекистон Республикаси Марказий сайлов комиссиясининг “Референдум округлари ҳамда референдум ўтказувчи округ комиссиялари тўғрисидаги низомни тасдиқлаш ҳақида” 2022 йил 28 июндаги 1171-сон қарори.</w:t>
      </w:r>
    </w:p>
    <w:p w14:paraId="5260D539" w14:textId="0FAB9C3C" w:rsidR="0084275C" w:rsidRDefault="00F66235" w:rsidP="00B4376E">
      <w:pPr>
        <w:spacing w:line="278" w:lineRule="auto"/>
        <w:ind w:firstLine="709"/>
        <w:jc w:val="both"/>
        <w:rPr>
          <w:rFonts w:ascii="Montserrat" w:hAnsi="Montserrat"/>
          <w:color w:val="212529"/>
          <w:lang w:val="uz-Cyrl-UZ"/>
        </w:rPr>
      </w:pPr>
      <w:r w:rsidRPr="00B4376E">
        <w:rPr>
          <w:b/>
          <w:bCs/>
          <w:sz w:val="28"/>
          <w:szCs w:val="28"/>
          <w:lang w:val="uz-Cyrl-UZ"/>
        </w:rPr>
        <w:t>1</w:t>
      </w:r>
      <w:r w:rsidR="00B4376E" w:rsidRPr="00B4376E">
        <w:rPr>
          <w:b/>
          <w:bCs/>
          <w:sz w:val="28"/>
          <w:szCs w:val="28"/>
          <w:lang w:val="uz-Cyrl-UZ"/>
        </w:rPr>
        <w:t>5</w:t>
      </w:r>
      <w:r w:rsidRPr="00B4376E">
        <w:rPr>
          <w:b/>
          <w:bCs/>
          <w:sz w:val="28"/>
          <w:szCs w:val="28"/>
          <w:lang w:val="uz-Cyrl-UZ"/>
        </w:rPr>
        <w:t>.</w:t>
      </w:r>
      <w:r w:rsidRPr="00B4376E">
        <w:rPr>
          <w:bCs/>
          <w:sz w:val="28"/>
          <w:szCs w:val="28"/>
          <w:lang w:val="uz-Cyrl-UZ"/>
        </w:rPr>
        <w:t xml:space="preserve"> Ўзбекистон Республикаси Марказий сайлов комиссиясининг “Ўзбекистон Республикаси Марказий сайлов комиссиясининг айрим қарорларига ўзгартириш ва қўшимчалар киритиш тўғрисида” 2023 йил </w:t>
      </w:r>
      <w:r w:rsidR="003E677D" w:rsidRPr="00B4376E">
        <w:rPr>
          <w:bCs/>
          <w:sz w:val="28"/>
          <w:szCs w:val="28"/>
          <w:lang w:val="uz-Cyrl-UZ"/>
        </w:rPr>
        <w:br/>
      </w:r>
      <w:r w:rsidRPr="00B4376E">
        <w:rPr>
          <w:bCs/>
          <w:sz w:val="28"/>
          <w:szCs w:val="28"/>
          <w:lang w:val="uz-Cyrl-UZ"/>
        </w:rPr>
        <w:t>13 майдаги 1254-сон қарори</w:t>
      </w:r>
      <w:r w:rsidR="00015AE0">
        <w:rPr>
          <w:bCs/>
          <w:sz w:val="28"/>
          <w:szCs w:val="28"/>
          <w:lang w:val="uz-Cyrl-UZ"/>
        </w:rPr>
        <w:t xml:space="preserve"> иловаси</w:t>
      </w:r>
      <w:r w:rsidRPr="00B4376E">
        <w:rPr>
          <w:bCs/>
          <w:sz w:val="28"/>
          <w:szCs w:val="28"/>
          <w:lang w:val="uz-Cyrl-UZ"/>
        </w:rPr>
        <w:t>нинг 1, 2, 5</w:t>
      </w:r>
      <w:r w:rsidR="00C811E0" w:rsidRPr="00B4376E">
        <w:rPr>
          <w:bCs/>
          <w:sz w:val="28"/>
          <w:szCs w:val="28"/>
          <w:lang w:val="uz-Cyrl-UZ"/>
        </w:rPr>
        <w:t xml:space="preserve"> ва </w:t>
      </w:r>
      <w:r w:rsidRPr="00B4376E">
        <w:rPr>
          <w:bCs/>
          <w:sz w:val="28"/>
          <w:szCs w:val="28"/>
          <w:lang w:val="uz-Cyrl-UZ"/>
        </w:rPr>
        <w:t>6</w:t>
      </w:r>
      <w:r w:rsidR="004253EE">
        <w:rPr>
          <w:bCs/>
          <w:sz w:val="28"/>
          <w:szCs w:val="28"/>
          <w:lang w:val="uz-Cyrl-UZ"/>
        </w:rPr>
        <w:t>-</w:t>
      </w:r>
      <w:r w:rsidRPr="00B4376E">
        <w:rPr>
          <w:bCs/>
          <w:sz w:val="28"/>
          <w:szCs w:val="28"/>
          <w:lang w:val="uz-Cyrl-UZ"/>
        </w:rPr>
        <w:t>бандлари.</w:t>
      </w:r>
    </w:p>
    <w:sectPr w:rsidR="0084275C" w:rsidSect="00490294">
      <w:headerReference w:type="default" r:id="rId8"/>
      <w:pgSz w:w="11907" w:h="16839"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F466C" w14:textId="77777777" w:rsidR="00FF79B8" w:rsidRDefault="00FF79B8">
      <w:r>
        <w:separator/>
      </w:r>
    </w:p>
  </w:endnote>
  <w:endnote w:type="continuationSeparator" w:id="0">
    <w:p w14:paraId="64E204AB" w14:textId="77777777" w:rsidR="00FF79B8" w:rsidRDefault="00FF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Cambria"/>
    <w:panose1 w:val="00000500000000000000"/>
    <w:charset w:val="00"/>
    <w:family w:val="modern"/>
    <w:notTrueType/>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BB4AC" w14:textId="77777777" w:rsidR="00FF79B8" w:rsidRDefault="00FF79B8">
      <w:r>
        <w:separator/>
      </w:r>
    </w:p>
  </w:footnote>
  <w:footnote w:type="continuationSeparator" w:id="0">
    <w:p w14:paraId="01D3A335" w14:textId="77777777" w:rsidR="00FF79B8" w:rsidRDefault="00FF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477696"/>
      <w:docPartObj>
        <w:docPartGallery w:val="Page Numbers (Top of Page)"/>
        <w:docPartUnique/>
      </w:docPartObj>
    </w:sdtPr>
    <w:sdtEndPr>
      <w:rPr>
        <w:sz w:val="22"/>
        <w:szCs w:val="22"/>
      </w:rPr>
    </w:sdtEndPr>
    <w:sdtContent>
      <w:p w14:paraId="672925D1" w14:textId="707014C1" w:rsidR="008D22FC" w:rsidRPr="0032067D" w:rsidRDefault="00A41829">
        <w:pPr>
          <w:pStyle w:val="a4"/>
          <w:jc w:val="center"/>
          <w:rPr>
            <w:sz w:val="22"/>
            <w:szCs w:val="22"/>
          </w:rPr>
        </w:pPr>
        <w:r w:rsidRPr="0032067D">
          <w:rPr>
            <w:sz w:val="22"/>
            <w:szCs w:val="22"/>
          </w:rPr>
          <w:fldChar w:fldCharType="begin"/>
        </w:r>
        <w:r w:rsidRPr="0032067D">
          <w:rPr>
            <w:sz w:val="22"/>
            <w:szCs w:val="22"/>
          </w:rPr>
          <w:instrText>PAGE   \* MERGEFORMAT</w:instrText>
        </w:r>
        <w:r w:rsidRPr="0032067D">
          <w:rPr>
            <w:sz w:val="22"/>
            <w:szCs w:val="22"/>
          </w:rPr>
          <w:fldChar w:fldCharType="separate"/>
        </w:r>
        <w:r w:rsidR="005C2B2A">
          <w:rPr>
            <w:noProof/>
            <w:sz w:val="22"/>
            <w:szCs w:val="22"/>
          </w:rPr>
          <w:t>4</w:t>
        </w:r>
        <w:r w:rsidRPr="0032067D">
          <w:rPr>
            <w:sz w:val="22"/>
            <w:szCs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FC"/>
    <w:rsid w:val="0000485A"/>
    <w:rsid w:val="00015AE0"/>
    <w:rsid w:val="000258EA"/>
    <w:rsid w:val="00046488"/>
    <w:rsid w:val="000616FB"/>
    <w:rsid w:val="0008200F"/>
    <w:rsid w:val="000825C4"/>
    <w:rsid w:val="00087F8F"/>
    <w:rsid w:val="000E1685"/>
    <w:rsid w:val="000F28F8"/>
    <w:rsid w:val="00111910"/>
    <w:rsid w:val="00145159"/>
    <w:rsid w:val="00181284"/>
    <w:rsid w:val="00182127"/>
    <w:rsid w:val="001A5684"/>
    <w:rsid w:val="001C1157"/>
    <w:rsid w:val="001C3D7A"/>
    <w:rsid w:val="001E4F9A"/>
    <w:rsid w:val="001E6530"/>
    <w:rsid w:val="001E76E9"/>
    <w:rsid w:val="00234B6C"/>
    <w:rsid w:val="002578E8"/>
    <w:rsid w:val="00257EF3"/>
    <w:rsid w:val="00272CCD"/>
    <w:rsid w:val="002843BE"/>
    <w:rsid w:val="00346AFC"/>
    <w:rsid w:val="0035326F"/>
    <w:rsid w:val="003559EE"/>
    <w:rsid w:val="003B11FB"/>
    <w:rsid w:val="003D2E2E"/>
    <w:rsid w:val="003E677D"/>
    <w:rsid w:val="004253EE"/>
    <w:rsid w:val="0042550C"/>
    <w:rsid w:val="00433C88"/>
    <w:rsid w:val="00454838"/>
    <w:rsid w:val="00475512"/>
    <w:rsid w:val="0049322F"/>
    <w:rsid w:val="00494000"/>
    <w:rsid w:val="004A2C8F"/>
    <w:rsid w:val="004B2907"/>
    <w:rsid w:val="004C7E39"/>
    <w:rsid w:val="00550CA3"/>
    <w:rsid w:val="0056790A"/>
    <w:rsid w:val="00581814"/>
    <w:rsid w:val="00593658"/>
    <w:rsid w:val="005A4210"/>
    <w:rsid w:val="005A44C8"/>
    <w:rsid w:val="005B01DD"/>
    <w:rsid w:val="005B6DBC"/>
    <w:rsid w:val="005C0D63"/>
    <w:rsid w:val="005C2B2A"/>
    <w:rsid w:val="005F3174"/>
    <w:rsid w:val="005F3276"/>
    <w:rsid w:val="005F5A8A"/>
    <w:rsid w:val="006043F1"/>
    <w:rsid w:val="00606259"/>
    <w:rsid w:val="0062415C"/>
    <w:rsid w:val="00627FA1"/>
    <w:rsid w:val="0064240D"/>
    <w:rsid w:val="006776E0"/>
    <w:rsid w:val="006C185D"/>
    <w:rsid w:val="00791026"/>
    <w:rsid w:val="007A1858"/>
    <w:rsid w:val="007C56C0"/>
    <w:rsid w:val="0084275C"/>
    <w:rsid w:val="00863780"/>
    <w:rsid w:val="00880EB8"/>
    <w:rsid w:val="00890561"/>
    <w:rsid w:val="008C0B9E"/>
    <w:rsid w:val="008D18BA"/>
    <w:rsid w:val="008D27D4"/>
    <w:rsid w:val="008E6C12"/>
    <w:rsid w:val="009135CE"/>
    <w:rsid w:val="00913C6A"/>
    <w:rsid w:val="00975832"/>
    <w:rsid w:val="00987919"/>
    <w:rsid w:val="0099617C"/>
    <w:rsid w:val="009D5B8F"/>
    <w:rsid w:val="009D6566"/>
    <w:rsid w:val="00A2593B"/>
    <w:rsid w:val="00A30985"/>
    <w:rsid w:val="00A41829"/>
    <w:rsid w:val="00A5150A"/>
    <w:rsid w:val="00A676B9"/>
    <w:rsid w:val="00A70F3B"/>
    <w:rsid w:val="00A76146"/>
    <w:rsid w:val="00A92F51"/>
    <w:rsid w:val="00AA3367"/>
    <w:rsid w:val="00AA7280"/>
    <w:rsid w:val="00AB469F"/>
    <w:rsid w:val="00AC6A62"/>
    <w:rsid w:val="00AF0A5D"/>
    <w:rsid w:val="00B25ACD"/>
    <w:rsid w:val="00B3099E"/>
    <w:rsid w:val="00B4376E"/>
    <w:rsid w:val="00B65B59"/>
    <w:rsid w:val="00B81FCD"/>
    <w:rsid w:val="00B9017A"/>
    <w:rsid w:val="00BA08B1"/>
    <w:rsid w:val="00BC1905"/>
    <w:rsid w:val="00C710CC"/>
    <w:rsid w:val="00C7579E"/>
    <w:rsid w:val="00C811E0"/>
    <w:rsid w:val="00C96748"/>
    <w:rsid w:val="00CB1C2D"/>
    <w:rsid w:val="00CC132A"/>
    <w:rsid w:val="00CD4B55"/>
    <w:rsid w:val="00CE40DD"/>
    <w:rsid w:val="00CE770C"/>
    <w:rsid w:val="00D13E61"/>
    <w:rsid w:val="00D13F5E"/>
    <w:rsid w:val="00D46464"/>
    <w:rsid w:val="00D64310"/>
    <w:rsid w:val="00D73343"/>
    <w:rsid w:val="00DC0390"/>
    <w:rsid w:val="00E21060"/>
    <w:rsid w:val="00E229F4"/>
    <w:rsid w:val="00E56CA4"/>
    <w:rsid w:val="00E65988"/>
    <w:rsid w:val="00E7272F"/>
    <w:rsid w:val="00F030A5"/>
    <w:rsid w:val="00F16340"/>
    <w:rsid w:val="00F314E6"/>
    <w:rsid w:val="00F44460"/>
    <w:rsid w:val="00F51CDE"/>
    <w:rsid w:val="00F632AE"/>
    <w:rsid w:val="00F64DF6"/>
    <w:rsid w:val="00F66235"/>
    <w:rsid w:val="00FB6636"/>
    <w:rsid w:val="00FE37E0"/>
    <w:rsid w:val="00FE6468"/>
    <w:rsid w:val="00FE6DE0"/>
    <w:rsid w:val="00FF7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56B6"/>
  <w15:chartTrackingRefBased/>
  <w15:docId w15:val="{143D19F6-A061-4775-AB40-903C77BB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936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DBC"/>
    <w:pPr>
      <w:ind w:left="720"/>
      <w:contextualSpacing/>
    </w:pPr>
  </w:style>
  <w:style w:type="paragraph" w:styleId="a4">
    <w:name w:val="header"/>
    <w:basedOn w:val="a"/>
    <w:link w:val="a5"/>
    <w:uiPriority w:val="99"/>
    <w:unhideWhenUsed/>
    <w:rsid w:val="005B6DBC"/>
    <w:pPr>
      <w:tabs>
        <w:tab w:val="center" w:pos="4677"/>
        <w:tab w:val="right" w:pos="9355"/>
      </w:tabs>
    </w:pPr>
  </w:style>
  <w:style w:type="character" w:customStyle="1" w:styleId="a5">
    <w:name w:val="Верхний колонтитул Знак"/>
    <w:basedOn w:val="a0"/>
    <w:link w:val="a4"/>
    <w:uiPriority w:val="99"/>
    <w:rsid w:val="005B6DB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41829"/>
    <w:rPr>
      <w:rFonts w:ascii="Segoe UI" w:hAnsi="Segoe UI" w:cs="Segoe UI"/>
      <w:sz w:val="18"/>
      <w:szCs w:val="18"/>
    </w:rPr>
  </w:style>
  <w:style w:type="character" w:customStyle="1" w:styleId="a7">
    <w:name w:val="Текст выноски Знак"/>
    <w:basedOn w:val="a0"/>
    <w:link w:val="a6"/>
    <w:uiPriority w:val="99"/>
    <w:semiHidden/>
    <w:rsid w:val="00A41829"/>
    <w:rPr>
      <w:rFonts w:ascii="Segoe UI" w:eastAsia="Times New Roman" w:hAnsi="Segoe UI" w:cs="Segoe UI"/>
      <w:sz w:val="18"/>
      <w:szCs w:val="18"/>
      <w:lang w:eastAsia="ru-RU"/>
    </w:rPr>
  </w:style>
  <w:style w:type="paragraph" w:styleId="a8">
    <w:name w:val="Normal (Web)"/>
    <w:basedOn w:val="a"/>
    <w:uiPriority w:val="99"/>
    <w:semiHidden/>
    <w:unhideWhenUsed/>
    <w:rsid w:val="004A2C8F"/>
    <w:pPr>
      <w:spacing w:before="100" w:beforeAutospacing="1" w:after="100" w:afterAutospacing="1"/>
    </w:pPr>
  </w:style>
  <w:style w:type="character" w:customStyle="1" w:styleId="showcontext">
    <w:name w:val="show_context"/>
    <w:basedOn w:val="a0"/>
    <w:rsid w:val="004A2C8F"/>
  </w:style>
  <w:style w:type="character" w:styleId="a9">
    <w:name w:val="Hyperlink"/>
    <w:basedOn w:val="a0"/>
    <w:uiPriority w:val="99"/>
    <w:unhideWhenUsed/>
    <w:rsid w:val="004A2C8F"/>
    <w:rPr>
      <w:color w:val="0000FF"/>
      <w:u w:val="single"/>
    </w:rPr>
  </w:style>
  <w:style w:type="character" w:styleId="aa">
    <w:name w:val="Unresolved Mention"/>
    <w:basedOn w:val="a0"/>
    <w:uiPriority w:val="99"/>
    <w:semiHidden/>
    <w:unhideWhenUsed/>
    <w:rsid w:val="00D13E61"/>
    <w:rPr>
      <w:color w:val="605E5C"/>
      <w:shd w:val="clear" w:color="auto" w:fill="E1DFDD"/>
    </w:rPr>
  </w:style>
  <w:style w:type="character" w:customStyle="1" w:styleId="badge">
    <w:name w:val="badge"/>
    <w:basedOn w:val="a0"/>
    <w:rsid w:val="003D2E2E"/>
  </w:style>
  <w:style w:type="character" w:styleId="ab">
    <w:name w:val="FollowedHyperlink"/>
    <w:basedOn w:val="a0"/>
    <w:uiPriority w:val="99"/>
    <w:semiHidden/>
    <w:unhideWhenUsed/>
    <w:rsid w:val="00B437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6821">
      <w:bodyDiv w:val="1"/>
      <w:marLeft w:val="0"/>
      <w:marRight w:val="0"/>
      <w:marTop w:val="0"/>
      <w:marBottom w:val="0"/>
      <w:divBdr>
        <w:top w:val="none" w:sz="0" w:space="0" w:color="auto"/>
        <w:left w:val="none" w:sz="0" w:space="0" w:color="auto"/>
        <w:bottom w:val="none" w:sz="0" w:space="0" w:color="auto"/>
        <w:right w:val="none" w:sz="0" w:space="0" w:color="auto"/>
      </w:divBdr>
    </w:div>
    <w:div w:id="540674998">
      <w:bodyDiv w:val="1"/>
      <w:marLeft w:val="0"/>
      <w:marRight w:val="0"/>
      <w:marTop w:val="0"/>
      <w:marBottom w:val="0"/>
      <w:divBdr>
        <w:top w:val="none" w:sz="0" w:space="0" w:color="auto"/>
        <w:left w:val="none" w:sz="0" w:space="0" w:color="auto"/>
        <w:bottom w:val="none" w:sz="0" w:space="0" w:color="auto"/>
        <w:right w:val="none" w:sz="0" w:space="0" w:color="auto"/>
      </w:divBdr>
    </w:div>
    <w:div w:id="691565729">
      <w:bodyDiv w:val="1"/>
      <w:marLeft w:val="0"/>
      <w:marRight w:val="0"/>
      <w:marTop w:val="0"/>
      <w:marBottom w:val="0"/>
      <w:divBdr>
        <w:top w:val="none" w:sz="0" w:space="0" w:color="auto"/>
        <w:left w:val="none" w:sz="0" w:space="0" w:color="auto"/>
        <w:bottom w:val="none" w:sz="0" w:space="0" w:color="auto"/>
        <w:right w:val="none" w:sz="0" w:space="0" w:color="auto"/>
      </w:divBdr>
    </w:div>
    <w:div w:id="781456320">
      <w:bodyDiv w:val="1"/>
      <w:marLeft w:val="0"/>
      <w:marRight w:val="0"/>
      <w:marTop w:val="0"/>
      <w:marBottom w:val="0"/>
      <w:divBdr>
        <w:top w:val="none" w:sz="0" w:space="0" w:color="auto"/>
        <w:left w:val="none" w:sz="0" w:space="0" w:color="auto"/>
        <w:bottom w:val="none" w:sz="0" w:space="0" w:color="auto"/>
        <w:right w:val="none" w:sz="0" w:space="0" w:color="auto"/>
      </w:divBdr>
    </w:div>
    <w:div w:id="1069964308">
      <w:bodyDiv w:val="1"/>
      <w:marLeft w:val="0"/>
      <w:marRight w:val="0"/>
      <w:marTop w:val="0"/>
      <w:marBottom w:val="0"/>
      <w:divBdr>
        <w:top w:val="none" w:sz="0" w:space="0" w:color="auto"/>
        <w:left w:val="none" w:sz="0" w:space="0" w:color="auto"/>
        <w:bottom w:val="none" w:sz="0" w:space="0" w:color="auto"/>
        <w:right w:val="none" w:sz="0" w:space="0" w:color="auto"/>
      </w:divBdr>
    </w:div>
    <w:div w:id="1265458982">
      <w:bodyDiv w:val="1"/>
      <w:marLeft w:val="0"/>
      <w:marRight w:val="0"/>
      <w:marTop w:val="0"/>
      <w:marBottom w:val="0"/>
      <w:divBdr>
        <w:top w:val="none" w:sz="0" w:space="0" w:color="auto"/>
        <w:left w:val="none" w:sz="0" w:space="0" w:color="auto"/>
        <w:bottom w:val="none" w:sz="0" w:space="0" w:color="auto"/>
        <w:right w:val="none" w:sz="0" w:space="0" w:color="auto"/>
      </w:divBdr>
    </w:div>
    <w:div w:id="1335765046">
      <w:bodyDiv w:val="1"/>
      <w:marLeft w:val="0"/>
      <w:marRight w:val="0"/>
      <w:marTop w:val="0"/>
      <w:marBottom w:val="0"/>
      <w:divBdr>
        <w:top w:val="none" w:sz="0" w:space="0" w:color="auto"/>
        <w:left w:val="none" w:sz="0" w:space="0" w:color="auto"/>
        <w:bottom w:val="none" w:sz="0" w:space="0" w:color="auto"/>
        <w:right w:val="none" w:sz="0" w:space="0" w:color="auto"/>
      </w:divBdr>
    </w:div>
    <w:div w:id="1492210492">
      <w:bodyDiv w:val="1"/>
      <w:marLeft w:val="0"/>
      <w:marRight w:val="0"/>
      <w:marTop w:val="0"/>
      <w:marBottom w:val="0"/>
      <w:divBdr>
        <w:top w:val="none" w:sz="0" w:space="0" w:color="auto"/>
        <w:left w:val="none" w:sz="0" w:space="0" w:color="auto"/>
        <w:bottom w:val="none" w:sz="0" w:space="0" w:color="auto"/>
        <w:right w:val="none" w:sz="0" w:space="0" w:color="auto"/>
      </w:divBdr>
    </w:div>
    <w:div w:id="1522622910">
      <w:bodyDiv w:val="1"/>
      <w:marLeft w:val="0"/>
      <w:marRight w:val="0"/>
      <w:marTop w:val="0"/>
      <w:marBottom w:val="0"/>
      <w:divBdr>
        <w:top w:val="none" w:sz="0" w:space="0" w:color="auto"/>
        <w:left w:val="none" w:sz="0" w:space="0" w:color="auto"/>
        <w:bottom w:val="none" w:sz="0" w:space="0" w:color="auto"/>
        <w:right w:val="none" w:sz="0" w:space="0" w:color="auto"/>
      </w:divBdr>
    </w:div>
    <w:div w:id="1733918451">
      <w:bodyDiv w:val="1"/>
      <w:marLeft w:val="0"/>
      <w:marRight w:val="0"/>
      <w:marTop w:val="0"/>
      <w:marBottom w:val="0"/>
      <w:divBdr>
        <w:top w:val="none" w:sz="0" w:space="0" w:color="auto"/>
        <w:left w:val="none" w:sz="0" w:space="0" w:color="auto"/>
        <w:bottom w:val="none" w:sz="0" w:space="0" w:color="auto"/>
        <w:right w:val="none" w:sz="0" w:space="0" w:color="auto"/>
      </w:divBdr>
    </w:div>
    <w:div w:id="1752578075">
      <w:bodyDiv w:val="1"/>
      <w:marLeft w:val="0"/>
      <w:marRight w:val="0"/>
      <w:marTop w:val="0"/>
      <w:marBottom w:val="0"/>
      <w:divBdr>
        <w:top w:val="none" w:sz="0" w:space="0" w:color="auto"/>
        <w:left w:val="none" w:sz="0" w:space="0" w:color="auto"/>
        <w:bottom w:val="none" w:sz="0" w:space="0" w:color="auto"/>
        <w:right w:val="none" w:sz="0" w:space="0" w:color="auto"/>
      </w:divBdr>
    </w:div>
    <w:div w:id="1829788986">
      <w:bodyDiv w:val="1"/>
      <w:marLeft w:val="0"/>
      <w:marRight w:val="0"/>
      <w:marTop w:val="0"/>
      <w:marBottom w:val="0"/>
      <w:divBdr>
        <w:top w:val="none" w:sz="0" w:space="0" w:color="auto"/>
        <w:left w:val="none" w:sz="0" w:space="0" w:color="auto"/>
        <w:bottom w:val="none" w:sz="0" w:space="0" w:color="auto"/>
        <w:right w:val="none" w:sz="0" w:space="0" w:color="auto"/>
      </w:divBdr>
    </w:div>
    <w:div w:id="1970698016">
      <w:bodyDiv w:val="1"/>
      <w:marLeft w:val="0"/>
      <w:marRight w:val="0"/>
      <w:marTop w:val="0"/>
      <w:marBottom w:val="0"/>
      <w:divBdr>
        <w:top w:val="none" w:sz="0" w:space="0" w:color="auto"/>
        <w:left w:val="none" w:sz="0" w:space="0" w:color="auto"/>
        <w:bottom w:val="none" w:sz="0" w:space="0" w:color="auto"/>
        <w:right w:val="none" w:sz="0" w:space="0" w:color="auto"/>
      </w:divBdr>
    </w:div>
    <w:div w:id="2042048914">
      <w:bodyDiv w:val="1"/>
      <w:marLeft w:val="0"/>
      <w:marRight w:val="0"/>
      <w:marTop w:val="0"/>
      <w:marBottom w:val="0"/>
      <w:divBdr>
        <w:top w:val="none" w:sz="0" w:space="0" w:color="auto"/>
        <w:left w:val="none" w:sz="0" w:space="0" w:color="auto"/>
        <w:bottom w:val="none" w:sz="0" w:space="0" w:color="auto"/>
        <w:right w:val="none" w:sz="0" w:space="0" w:color="auto"/>
      </w:divBdr>
      <w:divsChild>
        <w:div w:id="322583913">
          <w:marLeft w:val="0"/>
          <w:marRight w:val="0"/>
          <w:marTop w:val="240"/>
          <w:marBottom w:val="120"/>
          <w:divBdr>
            <w:top w:val="none" w:sz="0" w:space="0" w:color="auto"/>
            <w:left w:val="none" w:sz="0" w:space="0" w:color="auto"/>
            <w:bottom w:val="none" w:sz="0" w:space="0" w:color="auto"/>
            <w:right w:val="none" w:sz="0" w:space="0" w:color="auto"/>
          </w:divBdr>
        </w:div>
      </w:divsChild>
    </w:div>
    <w:div w:id="21056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x.uz/docs/646565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6881-D208-445D-8A40-E24D9066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Равшан Б. Бурхонов</cp:lastModifiedBy>
  <cp:revision>54</cp:revision>
  <cp:lastPrinted>2024-06-05T15:00:00Z</cp:lastPrinted>
  <dcterms:created xsi:type="dcterms:W3CDTF">2023-03-29T09:03:00Z</dcterms:created>
  <dcterms:modified xsi:type="dcterms:W3CDTF">2024-06-06T10:30:00Z</dcterms:modified>
</cp:coreProperties>
</file>