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238D8" w14:textId="77777777" w:rsidR="00394744" w:rsidRPr="004154EA" w:rsidRDefault="00394744" w:rsidP="00394744">
      <w:pPr>
        <w:ind w:left="4820" w:right="-142"/>
        <w:jc w:val="center"/>
        <w:rPr>
          <w:lang w:val="uz-Cyrl-UZ"/>
        </w:rPr>
      </w:pPr>
      <w:r w:rsidRPr="004154EA">
        <w:rPr>
          <w:lang w:val="uz-Cyrl-UZ"/>
        </w:rPr>
        <w:t>Приложение</w:t>
      </w:r>
    </w:p>
    <w:p w14:paraId="073B7E41" w14:textId="77777777" w:rsidR="00394744" w:rsidRPr="004154EA" w:rsidRDefault="00394744" w:rsidP="00394744">
      <w:pPr>
        <w:ind w:left="4820" w:right="-142"/>
        <w:jc w:val="center"/>
        <w:rPr>
          <w:lang w:val="uz-Cyrl-UZ"/>
        </w:rPr>
      </w:pPr>
      <w:r w:rsidRPr="004154EA">
        <w:rPr>
          <w:lang w:val="uz-Cyrl-UZ"/>
        </w:rPr>
        <w:t>к постановлению Центральной</w:t>
      </w:r>
    </w:p>
    <w:p w14:paraId="1067378B" w14:textId="77777777" w:rsidR="00394744" w:rsidRPr="004154EA" w:rsidRDefault="00394744" w:rsidP="00394744">
      <w:pPr>
        <w:ind w:left="4820" w:right="-142"/>
        <w:jc w:val="center"/>
        <w:rPr>
          <w:lang w:val="uz-Cyrl-UZ"/>
        </w:rPr>
      </w:pPr>
      <w:r w:rsidRPr="004154EA">
        <w:rPr>
          <w:lang w:val="uz-Cyrl-UZ"/>
        </w:rPr>
        <w:t>избирательной комиссии</w:t>
      </w:r>
    </w:p>
    <w:p w14:paraId="62CA7E40" w14:textId="77777777" w:rsidR="00394744" w:rsidRPr="004154EA" w:rsidRDefault="00394744" w:rsidP="00394744">
      <w:pPr>
        <w:ind w:left="4820" w:right="-142"/>
        <w:jc w:val="center"/>
        <w:rPr>
          <w:lang w:val="uz-Cyrl-UZ"/>
        </w:rPr>
      </w:pPr>
      <w:r w:rsidRPr="004154EA">
        <w:rPr>
          <w:lang w:val="uz-Cyrl-UZ"/>
        </w:rPr>
        <w:t xml:space="preserve">Республики Узбекистан </w:t>
      </w:r>
    </w:p>
    <w:p w14:paraId="0D5A4448" w14:textId="77777777" w:rsidR="00394744" w:rsidRPr="004154EA" w:rsidRDefault="00394744" w:rsidP="00394744">
      <w:pPr>
        <w:ind w:left="4820" w:right="-142"/>
        <w:jc w:val="center"/>
        <w:rPr>
          <w:lang w:val="uz-Cyrl-UZ"/>
        </w:rPr>
      </w:pPr>
      <w:r w:rsidRPr="004154EA">
        <w:rPr>
          <w:lang w:val="uz-Cyrl-UZ"/>
        </w:rPr>
        <w:t>от 19 июля 2024 года №1352</w:t>
      </w:r>
    </w:p>
    <w:p w14:paraId="5AFA2844" w14:textId="77777777" w:rsidR="00394744" w:rsidRPr="004154EA" w:rsidRDefault="00394744" w:rsidP="00394744">
      <w:pPr>
        <w:shd w:val="clear" w:color="auto" w:fill="FFFFFF"/>
        <w:spacing w:line="288" w:lineRule="auto"/>
        <w:jc w:val="center"/>
        <w:rPr>
          <w:color w:val="000000"/>
          <w:sz w:val="28"/>
          <w:szCs w:val="28"/>
          <w:lang w:val="uz-Cyrl-UZ"/>
        </w:rPr>
      </w:pPr>
    </w:p>
    <w:p w14:paraId="775F2BA4" w14:textId="77777777" w:rsidR="002D01AE" w:rsidRPr="004154EA" w:rsidRDefault="002D01AE" w:rsidP="00394744">
      <w:pPr>
        <w:shd w:val="clear" w:color="auto" w:fill="FFFFFF"/>
        <w:spacing w:after="120" w:line="288" w:lineRule="auto"/>
        <w:jc w:val="center"/>
        <w:rPr>
          <w:b/>
          <w:bCs/>
          <w:sz w:val="28"/>
          <w:szCs w:val="28"/>
          <w:lang w:val="uz-Cyrl-UZ"/>
        </w:rPr>
      </w:pPr>
    </w:p>
    <w:p w14:paraId="54666ABC" w14:textId="1B752027" w:rsidR="00394744" w:rsidRPr="004154EA" w:rsidRDefault="00394744" w:rsidP="00394744">
      <w:pPr>
        <w:shd w:val="clear" w:color="auto" w:fill="FFFFFF"/>
        <w:spacing w:after="120" w:line="288" w:lineRule="auto"/>
        <w:jc w:val="center"/>
        <w:rPr>
          <w:sz w:val="28"/>
          <w:szCs w:val="28"/>
        </w:rPr>
      </w:pPr>
      <w:r w:rsidRPr="004154EA">
        <w:rPr>
          <w:b/>
          <w:bCs/>
          <w:sz w:val="28"/>
          <w:szCs w:val="28"/>
          <w:lang w:val="uz-Cyrl-UZ"/>
        </w:rPr>
        <w:t xml:space="preserve">Регламент информационной системы </w:t>
      </w:r>
      <w:r w:rsidRPr="004154EA">
        <w:rPr>
          <w:b/>
          <w:bCs/>
          <w:sz w:val="28"/>
          <w:szCs w:val="28"/>
        </w:rPr>
        <w:t>«</w:t>
      </w:r>
      <w:r w:rsidRPr="004154EA">
        <w:rPr>
          <w:b/>
          <w:sz w:val="28"/>
          <w:lang w:val="uz-Cyrl-UZ"/>
        </w:rPr>
        <w:t>Е-</w:t>
      </w:r>
      <w:r w:rsidRPr="004154EA">
        <w:rPr>
          <w:b/>
          <w:sz w:val="28"/>
          <w:szCs w:val="28"/>
          <w:lang w:val="uz-Cyrl-UZ"/>
        </w:rPr>
        <w:t>saylov</w:t>
      </w:r>
      <w:r w:rsidRPr="004154EA">
        <w:rPr>
          <w:b/>
          <w:bCs/>
          <w:sz w:val="28"/>
          <w:szCs w:val="28"/>
        </w:rPr>
        <w:t>»</w:t>
      </w:r>
    </w:p>
    <w:p w14:paraId="78199A6A" w14:textId="191A2A9E" w:rsidR="00394744" w:rsidRPr="004154EA" w:rsidRDefault="00394744" w:rsidP="00394744">
      <w:pPr>
        <w:shd w:val="clear" w:color="auto" w:fill="FFFFFF"/>
        <w:spacing w:line="288" w:lineRule="auto"/>
        <w:jc w:val="center"/>
        <w:rPr>
          <w:b/>
          <w:bCs/>
          <w:color w:val="000000"/>
          <w:sz w:val="28"/>
          <w:szCs w:val="28"/>
          <w:lang w:val="uz-Cyrl-UZ"/>
        </w:rPr>
      </w:pPr>
    </w:p>
    <w:p w14:paraId="2B0B0DF4" w14:textId="77777777" w:rsidR="002640C8" w:rsidRPr="002640C8" w:rsidRDefault="002640C8" w:rsidP="002640C8">
      <w:pPr>
        <w:shd w:val="clear" w:color="auto" w:fill="FFFFFF"/>
        <w:spacing w:line="288" w:lineRule="auto"/>
        <w:jc w:val="center"/>
        <w:rPr>
          <w:b/>
          <w:color w:val="000000"/>
          <w:sz w:val="28"/>
          <w:szCs w:val="28"/>
          <w:lang w:val="uz-Cyrl-UZ"/>
        </w:rPr>
      </w:pPr>
      <w:r w:rsidRPr="002640C8">
        <w:rPr>
          <w:b/>
          <w:color w:val="000000"/>
          <w:sz w:val="28"/>
          <w:szCs w:val="28"/>
          <w:lang w:val="uz-Cyrl-UZ"/>
        </w:rPr>
        <w:t>Глава 1. Общие положения</w:t>
      </w:r>
    </w:p>
    <w:p w14:paraId="622309C7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Настоящий Регламент определяет порядок электронного информационного взаимодействия между участниками избирательного процесса посредством информационной системы «Е-saylov» при организации избирательных процессов.</w:t>
      </w:r>
    </w:p>
    <w:p w14:paraId="753B03B6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Положения настоящего Регламента распространяются на пользователей информационной системы «Е-saylov».</w:t>
      </w:r>
    </w:p>
    <w:p w14:paraId="740A56F3" w14:textId="63A9ABC1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Пользователями информационной системы «Е-saylov» (далее</w:t>
      </w:r>
      <w:r>
        <w:rPr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–</w:t>
      </w:r>
      <w:r>
        <w:rPr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пользователи системы) являются:</w:t>
      </w:r>
    </w:p>
    <w:p w14:paraId="35AFF35E" w14:textId="01F3AEBC" w:rsidR="002640C8" w:rsidRPr="002640C8" w:rsidRDefault="002640C8" w:rsidP="002640C8">
      <w:pPr>
        <w:shd w:val="clear" w:color="auto" w:fill="FFFFFF"/>
        <w:spacing w:line="288" w:lineRule="auto"/>
        <w:ind w:firstLine="709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Центральная избирательная комиссия Республики Узбекистан</w:t>
      </w:r>
      <w:r>
        <w:rPr>
          <w:color w:val="000000"/>
          <w:sz w:val="28"/>
          <w:szCs w:val="28"/>
          <w:lang w:val="uz-Cyrl-UZ"/>
        </w:rPr>
        <w:t xml:space="preserve"> </w:t>
      </w:r>
      <w:r w:rsidRPr="002640C8">
        <w:rPr>
          <w:color w:val="000000"/>
          <w:sz w:val="28"/>
          <w:szCs w:val="28"/>
          <w:lang w:val="uz-Cyrl-UZ"/>
        </w:rPr>
        <w:t>(далее</w:t>
      </w:r>
      <w:r>
        <w:rPr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–</w:t>
      </w:r>
      <w:r>
        <w:rPr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Центральная избирательная комиссия);</w:t>
      </w:r>
    </w:p>
    <w:p w14:paraId="3A18309F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Центральная избирательная комиссия Республики Каракалпакстан;</w:t>
      </w:r>
    </w:p>
    <w:p w14:paraId="4D0E0493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территориальные избирательные комиссии областей и города Ташкента (далее – территориальные избирательные комиссии);</w:t>
      </w:r>
    </w:p>
    <w:p w14:paraId="2DD259D0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районные, городские избирательные комиссии;</w:t>
      </w:r>
    </w:p>
    <w:p w14:paraId="79CC554E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политические партии;</w:t>
      </w:r>
    </w:p>
    <w:p w14:paraId="2EF17BE3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Жокаргы Кенес Республики Каракалпакстан, областные, Ташкентский городской, а также районные и городские Кенгаши народных депутатов;</w:t>
      </w:r>
    </w:p>
    <w:p w14:paraId="012A7255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Совет Министров Республики Каракалпакстан, хокимияты областей, города Ташкента, районов и городов;</w:t>
      </w:r>
    </w:p>
    <w:p w14:paraId="0ABD2C7B" w14:textId="19973E80" w:rsidR="002640C8" w:rsidRPr="002640C8" w:rsidRDefault="002640C8" w:rsidP="002640C8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Министерство иностранных дел Республики Узбекистан (далее</w:t>
      </w:r>
      <w:r>
        <w:rPr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–</w:t>
      </w:r>
      <w:r>
        <w:rPr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Министерство иностранных дел);</w:t>
      </w:r>
    </w:p>
    <w:p w14:paraId="16603098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иностранные и международные наблюдатели;</w:t>
      </w:r>
    </w:p>
    <w:p w14:paraId="0334FCC2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зарубежные, международные и местные средства массовой информации;</w:t>
      </w:r>
    </w:p>
    <w:p w14:paraId="22D1412C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органы самоуправления граждан;</w:t>
      </w:r>
    </w:p>
    <w:p w14:paraId="50BDEC48" w14:textId="1169C51B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кандидаты в депутаты и их доверенные лица.</w:t>
      </w:r>
    </w:p>
    <w:p w14:paraId="211E78F3" w14:textId="51B50F76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2.</w:t>
      </w:r>
      <w:r>
        <w:rPr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В настоящем Регламенте используются следующие основные понятия:</w:t>
      </w:r>
    </w:p>
    <w:p w14:paraId="2912C03F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b/>
          <w:color w:val="000000"/>
          <w:sz w:val="28"/>
          <w:szCs w:val="28"/>
          <w:lang w:val="uz-Cyrl-UZ"/>
        </w:rPr>
        <w:lastRenderedPageBreak/>
        <w:t>руководитель</w:t>
      </w:r>
      <w:r w:rsidRPr="002640C8">
        <w:rPr>
          <w:color w:val="000000"/>
          <w:sz w:val="28"/>
          <w:szCs w:val="28"/>
          <w:lang w:val="uz-Cyrl-UZ"/>
        </w:rPr>
        <w:t xml:space="preserve"> – лицо, являющееся  руководителем соответствующего уполномоченного органа, использующего систему, подтверждающее документы, внесенные в информационную систему «Е-saylov», своей электронной цифровой подписью;</w:t>
      </w:r>
    </w:p>
    <w:p w14:paraId="4F65ECAE" w14:textId="7B347AC9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b/>
          <w:color w:val="000000"/>
          <w:sz w:val="28"/>
          <w:szCs w:val="28"/>
          <w:lang w:val="uz-Cyrl-UZ"/>
        </w:rPr>
        <w:t xml:space="preserve">электронная цифровая подпись </w:t>
      </w:r>
      <w:r w:rsidRPr="002640C8">
        <w:rPr>
          <w:color w:val="000000"/>
          <w:sz w:val="28"/>
          <w:szCs w:val="28"/>
          <w:lang w:val="uz-Cyrl-UZ"/>
        </w:rPr>
        <w:t>(далее</w:t>
      </w:r>
      <w:r>
        <w:rPr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–</w:t>
      </w:r>
      <w:r>
        <w:rPr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ЭЦП)</w:t>
      </w:r>
      <w:r>
        <w:rPr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–</w:t>
      </w:r>
      <w:r>
        <w:rPr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подпись в электронном документе, образованная в результате специальных изменений информации данного электронного документа с использованием закрытого ключа ЭЦП и позволяющая с помощью открытого ключа ЭЦП идентифицировать владельца ключа ЭЦП, а также установить отсутствие искажения информации в электронном документе;</w:t>
      </w:r>
    </w:p>
    <w:p w14:paraId="69586CC1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b/>
          <w:color w:val="000000"/>
          <w:sz w:val="28"/>
          <w:szCs w:val="28"/>
          <w:lang w:val="uz-Cyrl-UZ"/>
        </w:rPr>
        <w:t>владелец ключа ЭЦП</w:t>
      </w:r>
      <w:r w:rsidRPr="002640C8">
        <w:rPr>
          <w:color w:val="000000"/>
          <w:sz w:val="28"/>
          <w:szCs w:val="28"/>
          <w:lang w:val="uz-Cyrl-UZ"/>
        </w:rPr>
        <w:t xml:space="preserve"> – физическое или юридическое лицо, которому выдан сертификат ключа ЭЦП;</w:t>
      </w:r>
    </w:p>
    <w:p w14:paraId="00511FEE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b/>
          <w:color w:val="000000"/>
          <w:sz w:val="28"/>
          <w:szCs w:val="28"/>
          <w:lang w:val="uz-Cyrl-UZ"/>
        </w:rPr>
        <w:t>электронный документ</w:t>
      </w:r>
      <w:r w:rsidRPr="002640C8">
        <w:rPr>
          <w:color w:val="000000"/>
          <w:sz w:val="28"/>
          <w:szCs w:val="28"/>
          <w:lang w:val="uz-Cyrl-UZ"/>
        </w:rPr>
        <w:t xml:space="preserve"> – информация, записанная в электронном виде, заверенная ЭЦП и имеющая другие реквизиты электронного документа, позволяющие его идентифицировать;</w:t>
      </w:r>
    </w:p>
    <w:p w14:paraId="43428B95" w14:textId="4693E974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b/>
          <w:color w:val="000000"/>
          <w:sz w:val="28"/>
          <w:szCs w:val="28"/>
          <w:lang w:val="uz-Cyrl-UZ"/>
        </w:rPr>
        <w:t>запрос</w:t>
      </w:r>
      <w:r>
        <w:rPr>
          <w:b/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–</w:t>
      </w:r>
      <w:r>
        <w:rPr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обращение пользователей системы через информационную систему «Е-saylov» (заявление, представление, рекомендация);</w:t>
      </w:r>
    </w:p>
    <w:p w14:paraId="6AF1ADB7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b/>
          <w:color w:val="000000"/>
          <w:sz w:val="28"/>
          <w:szCs w:val="28"/>
          <w:lang w:val="uz-Cyrl-UZ"/>
        </w:rPr>
        <w:t>Единая система идентификации (OneID)</w:t>
      </w:r>
      <w:r w:rsidRPr="002640C8">
        <w:rPr>
          <w:color w:val="000000"/>
          <w:sz w:val="28"/>
          <w:szCs w:val="28"/>
          <w:lang w:val="uz-Cyrl-UZ"/>
        </w:rPr>
        <w:t xml:space="preserve"> – единая информационная система идентификации пользователей системы Электронное правительство.</w:t>
      </w:r>
    </w:p>
    <w:p w14:paraId="54A244DC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3. Центральная избирательная комиссия является владельцем и заказчиком информационной системы «Е-saylov».</w:t>
      </w:r>
    </w:p>
    <w:p w14:paraId="70387DAB" w14:textId="05B037E3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4.</w:t>
      </w:r>
      <w:r>
        <w:rPr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Министерство цифровых технологий является разработчиком и оператором информационной системы «Е-saylov».</w:t>
      </w:r>
    </w:p>
    <w:p w14:paraId="4239E97B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5. Основными задачами оператора являются:</w:t>
      </w:r>
    </w:p>
    <w:p w14:paraId="42BEDDF0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техническое обслуживание и обеспечение эффективной и бесперебойной работы информационной системы «Е-saylov»;</w:t>
      </w:r>
    </w:p>
    <w:p w14:paraId="2F551A41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совместно с Центральной избирательной комиссией обучение пользователей информационной системы «Е-saylov» работе с системой;</w:t>
      </w:r>
    </w:p>
    <w:p w14:paraId="6EDCEFD3" w14:textId="6CB5689E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обеспечение интеграции информационной системы «Е-saylov» с ведомственными информационными системами и базами данных;</w:t>
      </w:r>
    </w:p>
    <w:p w14:paraId="2CE9650B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совершенствование информационной системы «Е-saylov»;</w:t>
      </w:r>
    </w:p>
    <w:p w14:paraId="10D62659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предоставление пользователям информационной системы «Е-saylov» доступа к системе;</w:t>
      </w:r>
    </w:p>
    <w:p w14:paraId="0289E586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реализация мероприятий по обеспечению информационной безопасности информационной системы «Е-saylov».</w:t>
      </w:r>
    </w:p>
    <w:p w14:paraId="7F36FA33" w14:textId="75F569CA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6.</w:t>
      </w:r>
      <w:r>
        <w:rPr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Запросы пользователей системы проводятся в электронном виде следующим образом:</w:t>
      </w:r>
    </w:p>
    <w:p w14:paraId="7B298364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lastRenderedPageBreak/>
        <w:t>а) с Центральной избирательной комиссией:</w:t>
      </w:r>
    </w:p>
    <w:p w14:paraId="02A296D5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политические партии;</w:t>
      </w:r>
    </w:p>
    <w:p w14:paraId="32811477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Жокаргы Кенес Республики Каракалпакстан, областные и Ташкентский городской Кенгаши народных депутатов;</w:t>
      </w:r>
    </w:p>
    <w:p w14:paraId="1CFADDB8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кандидаты в депутаты Законодательной палаты Олий Мажлиса;</w:t>
      </w:r>
    </w:p>
    <w:p w14:paraId="5F18A712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местные средства массовой информации;</w:t>
      </w:r>
    </w:p>
    <w:p w14:paraId="4FCE4577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Министерство иностранных дел;</w:t>
      </w:r>
    </w:p>
    <w:p w14:paraId="374BBD99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территориальные избирательные комиссии;</w:t>
      </w:r>
    </w:p>
    <w:p w14:paraId="6FB5687A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б) с Центральной избирательной комиссией Республики Каракалпакстан и территориальными избирательными комиссиями:</w:t>
      </w:r>
    </w:p>
    <w:p w14:paraId="1D75FE9E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политические партии;</w:t>
      </w:r>
    </w:p>
    <w:p w14:paraId="52B5B542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Совет Министров Республики Каракалпакстан, хокимияты областей и города Ташкента;</w:t>
      </w:r>
    </w:p>
    <w:p w14:paraId="1FF79838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районные и городские Кенгаши народных депутатов;</w:t>
      </w:r>
    </w:p>
    <w:p w14:paraId="78975DC1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районные и городские хокимияты;</w:t>
      </w:r>
    </w:p>
    <w:p w14:paraId="61F4A4E8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кандидаты в депутаты Законодательной палаты Олий Мажлиса;</w:t>
      </w:r>
    </w:p>
    <w:p w14:paraId="0167326D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кандидаты в депутаты Жокаргы Кенеса Республики Каракалпакстан;</w:t>
      </w:r>
    </w:p>
    <w:p w14:paraId="6F06206A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кандидаты в депутаты областного и Ташкентского городского Кенгашей народных депутатов;</w:t>
      </w:r>
    </w:p>
    <w:p w14:paraId="591671C7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органы самоуправления граждан;</w:t>
      </w:r>
    </w:p>
    <w:p w14:paraId="4D17BAA1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районные, городские избирательные комиссии;</w:t>
      </w:r>
    </w:p>
    <w:p w14:paraId="225F9C70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доверенные лица кандидатов в депутаты Законодательной палаты Олий Мажлиса;</w:t>
      </w:r>
    </w:p>
    <w:p w14:paraId="49014862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доверенные лица кандидатов в депутаты Жокаргы Кенеса Республики Каракалпакстан;</w:t>
      </w:r>
    </w:p>
    <w:p w14:paraId="5142AD52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доверенные лица кандидатов в депутаты областного, Ташкентского городского Кенгашей народных депутатов;</w:t>
      </w:r>
    </w:p>
    <w:p w14:paraId="05FFF4D7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Министерство иностранных дел;</w:t>
      </w:r>
    </w:p>
    <w:p w14:paraId="47608B9C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в) с районной, городской избирательной комиссией:</w:t>
      </w:r>
    </w:p>
    <w:p w14:paraId="5DD8BFA7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политические партии;</w:t>
      </w:r>
    </w:p>
    <w:p w14:paraId="5F3D5DA8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районные и городские хокимияты;</w:t>
      </w:r>
    </w:p>
    <w:p w14:paraId="503ED6C3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кандидаты в депутаты районного, городского Кенгашей народных депутатов;</w:t>
      </w:r>
    </w:p>
    <w:p w14:paraId="15C1E3CA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доверенные лица кандидатов в депутаты районного, городского Кенгашей народных депутатов.</w:t>
      </w:r>
    </w:p>
    <w:p w14:paraId="4A4C73E8" w14:textId="77777777" w:rsidR="002640C8" w:rsidRPr="002640C8" w:rsidRDefault="002640C8" w:rsidP="002640C8">
      <w:pPr>
        <w:shd w:val="clear" w:color="auto" w:fill="FFFFFF"/>
        <w:spacing w:before="120" w:after="120" w:line="288" w:lineRule="auto"/>
        <w:ind w:firstLine="708"/>
        <w:jc w:val="center"/>
        <w:rPr>
          <w:b/>
          <w:color w:val="000000"/>
          <w:sz w:val="28"/>
          <w:szCs w:val="28"/>
          <w:lang w:val="uz-Cyrl-UZ"/>
        </w:rPr>
      </w:pPr>
      <w:r w:rsidRPr="002640C8">
        <w:rPr>
          <w:b/>
          <w:color w:val="000000"/>
          <w:sz w:val="28"/>
          <w:szCs w:val="28"/>
          <w:lang w:val="uz-Cyrl-UZ"/>
        </w:rPr>
        <w:t>Глава 2. Порядок направления запроса через информационную систему «Е-saylov»</w:t>
      </w:r>
    </w:p>
    <w:p w14:paraId="7207559B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lastRenderedPageBreak/>
        <w:t>7. Запросы, подготовленные пользователями системы в соответствии с требованиями, указанными в избирательном законодательстве, направляются в соответствующие избирательные комиссии в электронном виде посредством информационной системы «Е-saylov».</w:t>
      </w:r>
    </w:p>
    <w:p w14:paraId="1E6C22B5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Пользователи системы должны иметь ключ ЭЦП для отправки запроса через информационную систему «Е-saylov».</w:t>
      </w:r>
    </w:p>
    <w:p w14:paraId="357C35EC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Все обращения, кроме запросов кандидатов в депутаты Законодательной палаты Олий Мажлиса, Жокаргы Кенеса Республики Каракалпакстан, депутатов областного, районного, городского Кенгашей народных депутатов и их доверенных лиц, утверждаются ЭЦП пользователя системы.</w:t>
      </w:r>
    </w:p>
    <w:p w14:paraId="5FA59A83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8. Руководитель юридического лица, использующего систему, получает доступ к информационной системе «Е-saylov» через ЭЦП, выбирает соответствующий вид запроса, формирует его и подписывает с помощью ЭЦП. Запрос автоматически направляется в соответствующую избирательную комиссию.</w:t>
      </w:r>
    </w:p>
    <w:p w14:paraId="6F258D59" w14:textId="06B03E86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9.</w:t>
      </w:r>
      <w:r>
        <w:rPr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Процессы направления, рассмотрения, принятия решений пользователями системы в соответствии с требованиями избирательного законодательства осуществляются согласно приложениям №</w:t>
      </w:r>
      <w:r>
        <w:rPr>
          <w:color w:val="000000"/>
          <w:sz w:val="28"/>
          <w:szCs w:val="28"/>
          <w:lang w:val="uz-Cyrl-UZ"/>
        </w:rPr>
        <w:t> № </w:t>
      </w:r>
      <w:r w:rsidRPr="002640C8">
        <w:rPr>
          <w:color w:val="000000"/>
          <w:sz w:val="28"/>
          <w:szCs w:val="28"/>
          <w:lang w:val="uz-Cyrl-UZ"/>
        </w:rPr>
        <w:t>1.1–1.31 к настоящему Регламенту. При этом по соответствующему виду обращения заполняется запрос согласно приложениям №№ 2.1–2.17.</w:t>
      </w:r>
    </w:p>
    <w:p w14:paraId="0EAC6F8B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Доступ пользователей системы в персональный кабинет  в информационной системе «Е-saylov» осуществляется посредством Единой системы идентификации (OneID) с использованием ЭЦП, за исключением кандидатов в депутаты и их доверенных лиц.</w:t>
      </w:r>
    </w:p>
    <w:p w14:paraId="083FE3AB" w14:textId="325B598C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Доступ в персональный кабинет кандидатов в депутаты и их доверенных лиц в информационной системе «Е-saylov» осуществляется путем ввода секретного кода из SMS-уведомления, отправленного на их зарегистрированный личный номер мобильного телефона.</w:t>
      </w:r>
    </w:p>
    <w:p w14:paraId="29504AB2" w14:textId="77777777" w:rsidR="002640C8" w:rsidRPr="002640C8" w:rsidRDefault="002640C8" w:rsidP="002640C8">
      <w:pPr>
        <w:shd w:val="clear" w:color="auto" w:fill="FFFFFF"/>
        <w:spacing w:before="120" w:after="120" w:line="288" w:lineRule="auto"/>
        <w:jc w:val="center"/>
        <w:rPr>
          <w:b/>
          <w:color w:val="000000"/>
          <w:sz w:val="28"/>
          <w:szCs w:val="28"/>
          <w:lang w:val="uz-Cyrl-UZ"/>
        </w:rPr>
      </w:pPr>
      <w:r w:rsidRPr="002640C8">
        <w:rPr>
          <w:b/>
          <w:color w:val="000000"/>
          <w:sz w:val="28"/>
          <w:szCs w:val="28"/>
          <w:lang w:val="uz-Cyrl-UZ"/>
        </w:rPr>
        <w:t>Глава 3. Порядок рассмотрения запросов, поступивших через информационную систему«Е-saylov»</w:t>
      </w:r>
    </w:p>
    <w:p w14:paraId="4211D9C9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10. Взаимодействие избирательных комиссий с другими пользователями осуществляется посредством информационной системы «Е-saylov».</w:t>
      </w:r>
    </w:p>
    <w:p w14:paraId="41DCDAAC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Избирательные комиссии рассматривают поступившие к ним запросы в порядке, установленном Избирательным законодательством, и принимают по ним решения. Копия решения автоматически направляется пользователю системы, отправившему запрос.</w:t>
      </w:r>
    </w:p>
    <w:p w14:paraId="50BDCC7A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lastRenderedPageBreak/>
        <w:t>11. Решения, включенные в информационную систему «Е-saylov», утверждаются ЭЦП председателя  или заместителя председателя соответствующей избирательной комиссии.</w:t>
      </w:r>
    </w:p>
    <w:p w14:paraId="1C5A55EA" w14:textId="77777777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12. Проекты решений по поступившим в избирательную комиссию запросам готовятся в электронном виде в информационной системе «Е-saylov» заместителем председателя или секретарем  избирательной комиссии.</w:t>
      </w:r>
    </w:p>
    <w:p w14:paraId="735BBF67" w14:textId="77777777" w:rsidR="002640C8" w:rsidRPr="002640C8" w:rsidRDefault="002640C8" w:rsidP="002640C8">
      <w:pPr>
        <w:shd w:val="clear" w:color="auto" w:fill="FFFFFF"/>
        <w:spacing w:before="120" w:after="120" w:line="288" w:lineRule="auto"/>
        <w:jc w:val="center"/>
        <w:rPr>
          <w:b/>
          <w:color w:val="000000"/>
          <w:sz w:val="28"/>
          <w:szCs w:val="28"/>
          <w:lang w:val="uz-Cyrl-UZ"/>
        </w:rPr>
      </w:pPr>
      <w:r w:rsidRPr="002640C8">
        <w:rPr>
          <w:b/>
          <w:color w:val="000000"/>
          <w:sz w:val="28"/>
          <w:szCs w:val="28"/>
          <w:lang w:val="uz-Cyrl-UZ"/>
        </w:rPr>
        <w:t>Глава 4. Заключительные положения</w:t>
      </w:r>
    </w:p>
    <w:p w14:paraId="21CACAAE" w14:textId="0E898B7C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13.</w:t>
      </w:r>
      <w:r>
        <w:rPr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Все пользователи, получившие доступ к информационной системе «Е-saylov», несут ответственность за конфиденциальность, безопасность и неприкосновенность информации, полученной в результате осуществления своей деятельности.</w:t>
      </w:r>
    </w:p>
    <w:p w14:paraId="7BCE3D37" w14:textId="7F47F50F" w:rsidR="002640C8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  <w:lang w:val="uz-Cyrl-UZ"/>
        </w:rPr>
      </w:pPr>
      <w:r w:rsidRPr="002640C8">
        <w:rPr>
          <w:color w:val="000000"/>
          <w:sz w:val="28"/>
          <w:szCs w:val="28"/>
          <w:lang w:val="uz-Cyrl-UZ"/>
        </w:rPr>
        <w:t>14.</w:t>
      </w:r>
      <w:r>
        <w:rPr>
          <w:color w:val="000000"/>
          <w:sz w:val="28"/>
          <w:szCs w:val="28"/>
          <w:lang w:val="uz-Cyrl-UZ"/>
        </w:rPr>
        <w:t> </w:t>
      </w:r>
      <w:r w:rsidRPr="002640C8">
        <w:rPr>
          <w:color w:val="000000"/>
          <w:sz w:val="28"/>
          <w:szCs w:val="28"/>
          <w:lang w:val="uz-Cyrl-UZ"/>
        </w:rPr>
        <w:t>Центральная избирательная комиссия является владельцем информационной системой «Е-saylov», контролирует ее бесперебойное функционирование, при необходимости вносит в Министерство цифровых технологий  предложения по её совершенствованию.</w:t>
      </w:r>
    </w:p>
    <w:p w14:paraId="329B9AC6" w14:textId="186DB925" w:rsidR="00C45483" w:rsidRPr="002640C8" w:rsidRDefault="002640C8" w:rsidP="002640C8">
      <w:pPr>
        <w:shd w:val="clear" w:color="auto" w:fill="FFFFFF"/>
        <w:spacing w:line="288" w:lineRule="auto"/>
        <w:ind w:firstLine="708"/>
        <w:jc w:val="both"/>
        <w:rPr>
          <w:lang w:val="uz-Cyrl-UZ"/>
        </w:rPr>
      </w:pPr>
      <w:r>
        <w:rPr>
          <w:color w:val="000000"/>
          <w:sz w:val="28"/>
          <w:szCs w:val="28"/>
          <w:lang w:val="uz-Cyrl-UZ"/>
        </w:rPr>
        <w:t>15. </w:t>
      </w:r>
      <w:bookmarkStart w:id="0" w:name="_GoBack"/>
      <w:bookmarkEnd w:id="0"/>
      <w:r w:rsidRPr="002640C8">
        <w:rPr>
          <w:color w:val="000000"/>
          <w:sz w:val="28"/>
          <w:szCs w:val="28"/>
          <w:lang w:val="uz-Cyrl-UZ"/>
        </w:rPr>
        <w:t>Министерство цифровых технологий обеспечивает бесперебойную работу информационной системы «Е-saylov» и разрабатывает методические пособия по работе в системе.</w:t>
      </w:r>
    </w:p>
    <w:sectPr w:rsidR="00C45483" w:rsidRPr="0026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80"/>
    <w:rsid w:val="00220FA8"/>
    <w:rsid w:val="002640C8"/>
    <w:rsid w:val="002D01AE"/>
    <w:rsid w:val="00302C81"/>
    <w:rsid w:val="00394744"/>
    <w:rsid w:val="004154EA"/>
    <w:rsid w:val="004C1732"/>
    <w:rsid w:val="004D14F2"/>
    <w:rsid w:val="00561168"/>
    <w:rsid w:val="005F738F"/>
    <w:rsid w:val="008D4A80"/>
    <w:rsid w:val="009A3253"/>
    <w:rsid w:val="00A70360"/>
    <w:rsid w:val="00C10297"/>
    <w:rsid w:val="00C45483"/>
    <w:rsid w:val="00D613E6"/>
    <w:rsid w:val="00EA49C0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125C"/>
  <w15:chartTrackingRefBased/>
  <w15:docId w15:val="{EB4E98F6-7EE1-41F9-9C94-3D06F5EC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Миралимов</dc:creator>
  <cp:keywords/>
  <dc:description/>
  <cp:lastModifiedBy>Султанходжа С. Абдуразаков</cp:lastModifiedBy>
  <cp:revision>5</cp:revision>
  <dcterms:created xsi:type="dcterms:W3CDTF">2024-10-11T10:49:00Z</dcterms:created>
  <dcterms:modified xsi:type="dcterms:W3CDTF">2024-10-15T16:00:00Z</dcterms:modified>
</cp:coreProperties>
</file>