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6AFDD" w14:textId="77777777" w:rsidR="00A3237B" w:rsidRPr="006F1D2B" w:rsidRDefault="00A3237B" w:rsidP="00A3237B">
      <w:pPr>
        <w:spacing w:after="0" w:line="240" w:lineRule="auto"/>
        <w:ind w:left="5245" w:firstLine="6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6F1D2B">
        <w:rPr>
          <w:rFonts w:ascii="Times New Roman" w:hAnsi="Times New Roman" w:cs="Times New Roman"/>
          <w:sz w:val="24"/>
          <w:szCs w:val="24"/>
          <w:lang w:val="uz-Cyrl-UZ"/>
        </w:rPr>
        <w:t>Приложение</w:t>
      </w:r>
    </w:p>
    <w:p w14:paraId="609562E3" w14:textId="77777777" w:rsidR="00A3237B" w:rsidRPr="006F1D2B" w:rsidRDefault="00A3237B" w:rsidP="00A3237B">
      <w:pPr>
        <w:spacing w:after="0" w:line="240" w:lineRule="auto"/>
        <w:ind w:left="5245" w:firstLine="6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6F1D2B">
        <w:rPr>
          <w:rFonts w:ascii="Times New Roman" w:hAnsi="Times New Roman" w:cs="Times New Roman"/>
          <w:sz w:val="24"/>
          <w:szCs w:val="24"/>
          <w:lang w:val="uz-Cyrl-UZ"/>
        </w:rPr>
        <w:t>к Постановлению Центральной</w:t>
      </w:r>
    </w:p>
    <w:p w14:paraId="5DFF81BE" w14:textId="77777777" w:rsidR="00A3237B" w:rsidRPr="006F1D2B" w:rsidRDefault="00A3237B" w:rsidP="00A3237B">
      <w:pPr>
        <w:spacing w:after="0" w:line="240" w:lineRule="auto"/>
        <w:ind w:left="5245" w:firstLine="6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6F1D2B">
        <w:rPr>
          <w:rFonts w:ascii="Times New Roman" w:hAnsi="Times New Roman" w:cs="Times New Roman"/>
          <w:sz w:val="24"/>
          <w:szCs w:val="24"/>
          <w:lang w:val="uz-Cyrl-UZ"/>
        </w:rPr>
        <w:t>избирательной комиссии</w:t>
      </w:r>
    </w:p>
    <w:p w14:paraId="2E2149B7" w14:textId="77777777" w:rsidR="00A3237B" w:rsidRPr="006F1D2B" w:rsidRDefault="00A3237B" w:rsidP="00A3237B">
      <w:pPr>
        <w:spacing w:after="0" w:line="240" w:lineRule="auto"/>
        <w:ind w:left="5245" w:firstLine="6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6F1D2B">
        <w:rPr>
          <w:rFonts w:ascii="Times New Roman" w:hAnsi="Times New Roman" w:cs="Times New Roman"/>
          <w:sz w:val="24"/>
          <w:szCs w:val="24"/>
          <w:lang w:val="uz-Cyrl-UZ"/>
        </w:rPr>
        <w:t xml:space="preserve">Республики Узбекистан </w:t>
      </w:r>
    </w:p>
    <w:p w14:paraId="71D0FFA8" w14:textId="794A33D8" w:rsidR="00A3237B" w:rsidRPr="006F1D2B" w:rsidRDefault="00A3237B" w:rsidP="00A3237B">
      <w:pPr>
        <w:spacing w:after="0" w:line="240" w:lineRule="auto"/>
        <w:ind w:left="5245" w:firstLine="6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6F1D2B">
        <w:rPr>
          <w:rFonts w:ascii="Times New Roman" w:hAnsi="Times New Roman" w:cs="Times New Roman"/>
          <w:sz w:val="24"/>
          <w:szCs w:val="24"/>
          <w:lang w:val="uz-Cyrl-UZ"/>
        </w:rPr>
        <w:t>от 5 июня 2024 года №1337</w:t>
      </w:r>
    </w:p>
    <w:p w14:paraId="2224DF91" w14:textId="77777777" w:rsidR="00EC5E58" w:rsidRPr="006F1D2B" w:rsidRDefault="00EC5E58" w:rsidP="00EC5E58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5E25499D" w14:textId="6053460D" w:rsidR="00A3237B" w:rsidRPr="006F1D2B" w:rsidRDefault="00A3237B" w:rsidP="00EC5E58">
      <w:pPr>
        <w:spacing w:after="0" w:line="288" w:lineRule="auto"/>
        <w:jc w:val="center"/>
      </w:pPr>
    </w:p>
    <w:p w14:paraId="6103F0E1" w14:textId="26D896FE" w:rsidR="00EC5E58" w:rsidRPr="006F1D2B" w:rsidRDefault="00A3237B" w:rsidP="00EC5E58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6F1D2B">
        <w:rPr>
          <w:rFonts w:ascii="Times New Roman" w:hAnsi="Times New Roman" w:cs="Times New Roman"/>
          <w:b/>
          <w:sz w:val="28"/>
          <w:szCs w:val="28"/>
          <w:lang w:val="uz-Cyrl-UZ"/>
        </w:rPr>
        <w:t>Положение об участковой избирательной комиссии</w:t>
      </w:r>
    </w:p>
    <w:p w14:paraId="78E1F099" w14:textId="77777777" w:rsidR="00F24AFC" w:rsidRPr="006F1D2B" w:rsidRDefault="00F24AFC" w:rsidP="00EC5E58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3DEC3190" w14:textId="57DD8B26" w:rsidR="00A0739D" w:rsidRPr="00A0739D" w:rsidRDefault="00A0739D" w:rsidP="00A0739D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Настоящее положение определяет порядок образования и организации деятельности участковых избирательных комиссий в соответствии с Избирательным кодексом Республики Узбекистан (далее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A0739D">
        <w:rPr>
          <w:rFonts w:ascii="Times New Roman" w:hAnsi="Times New Roman" w:cs="Times New Roman"/>
          <w:sz w:val="28"/>
          <w:szCs w:val="28"/>
          <w:lang w:val="uz-Cyrl-UZ"/>
        </w:rPr>
        <w:t>–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A0739D">
        <w:rPr>
          <w:rFonts w:ascii="Times New Roman" w:hAnsi="Times New Roman" w:cs="Times New Roman"/>
          <w:sz w:val="28"/>
          <w:szCs w:val="28"/>
          <w:lang w:val="uz-Cyrl-UZ"/>
        </w:rPr>
        <w:t>Избирательный кодекс).</w:t>
      </w:r>
    </w:p>
    <w:p w14:paraId="29363A8E" w14:textId="77777777" w:rsidR="00A0739D" w:rsidRPr="00A0739D" w:rsidRDefault="00A0739D" w:rsidP="00A0739D">
      <w:pPr>
        <w:spacing w:after="12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b/>
          <w:sz w:val="28"/>
          <w:szCs w:val="28"/>
          <w:lang w:val="uz-Cyrl-UZ"/>
        </w:rPr>
        <w:t>Глава 1. Образование участковой избирательной комиссии</w:t>
      </w:r>
    </w:p>
    <w:p w14:paraId="207119E0" w14:textId="5DEF73FA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1.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A0739D">
        <w:rPr>
          <w:rFonts w:ascii="Times New Roman" w:hAnsi="Times New Roman" w:cs="Times New Roman"/>
          <w:sz w:val="28"/>
          <w:szCs w:val="28"/>
          <w:lang w:val="uz-Cyrl-UZ"/>
        </w:rPr>
        <w:t>Участковая избирательная комиссия образуется территориальной избирательной комиссией соответствующей области и города Ташкента (далее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A0739D">
        <w:rPr>
          <w:rFonts w:ascii="Times New Roman" w:hAnsi="Times New Roman" w:cs="Times New Roman"/>
          <w:sz w:val="28"/>
          <w:szCs w:val="28"/>
          <w:lang w:val="uz-Cyrl-UZ"/>
        </w:rPr>
        <w:t>–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A0739D">
        <w:rPr>
          <w:rFonts w:ascii="Times New Roman" w:hAnsi="Times New Roman" w:cs="Times New Roman"/>
          <w:sz w:val="28"/>
          <w:szCs w:val="28"/>
          <w:lang w:val="uz-Cyrl-UZ"/>
        </w:rPr>
        <w:t>территориальная избирательная комиссия) не менее чем за сорок дней до выборов в составе пяти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A0739D">
        <w:rPr>
          <w:rFonts w:ascii="Times New Roman" w:hAnsi="Times New Roman" w:cs="Times New Roman"/>
          <w:sz w:val="28"/>
          <w:szCs w:val="28"/>
          <w:lang w:val="uz-Cyrl-UZ"/>
        </w:rPr>
        <w:t>–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A0739D">
        <w:rPr>
          <w:rFonts w:ascii="Times New Roman" w:hAnsi="Times New Roman" w:cs="Times New Roman"/>
          <w:sz w:val="28"/>
          <w:szCs w:val="28"/>
          <w:lang w:val="uz-Cyrl-UZ"/>
        </w:rPr>
        <w:t>девятнадцати членов, в том числе председателя, заместителя председателя и секретаря.</w:t>
      </w:r>
    </w:p>
    <w:p w14:paraId="2DFA7A5F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Если комиссия образуется в составе до семи человек, то утверждаются председатель и секретарь комиссии.</w:t>
      </w:r>
    </w:p>
    <w:p w14:paraId="7D3559BC" w14:textId="4C3DCCEE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2.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A0739D">
        <w:rPr>
          <w:rFonts w:ascii="Times New Roman" w:hAnsi="Times New Roman" w:cs="Times New Roman"/>
          <w:sz w:val="28"/>
          <w:szCs w:val="28"/>
          <w:lang w:val="uz-Cyrl-UZ"/>
        </w:rPr>
        <w:t>В необходимых случаях численный состав участковой избирательной комиссии может быть изменен Центральной избирательной комиссией Республики Узбекистан (далее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A0739D">
        <w:rPr>
          <w:rFonts w:ascii="Times New Roman" w:hAnsi="Times New Roman" w:cs="Times New Roman"/>
          <w:sz w:val="28"/>
          <w:szCs w:val="28"/>
          <w:lang w:val="uz-Cyrl-UZ"/>
        </w:rPr>
        <w:t>–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A0739D">
        <w:rPr>
          <w:rFonts w:ascii="Times New Roman" w:hAnsi="Times New Roman" w:cs="Times New Roman"/>
          <w:sz w:val="28"/>
          <w:szCs w:val="28"/>
          <w:lang w:val="uz-Cyrl-UZ"/>
        </w:rPr>
        <w:t>Центральная избирательная комиссия) в установленном порядке.</w:t>
      </w:r>
    </w:p>
    <w:p w14:paraId="02C08F97" w14:textId="6D52224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3.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A0739D">
        <w:rPr>
          <w:rFonts w:ascii="Times New Roman" w:hAnsi="Times New Roman" w:cs="Times New Roman"/>
          <w:sz w:val="28"/>
          <w:szCs w:val="28"/>
          <w:lang w:val="uz-Cyrl-UZ"/>
        </w:rPr>
        <w:t>Состав участковой избирательной комиссии утверждается решением территориальной избирательной комиссии.</w:t>
      </w:r>
    </w:p>
    <w:p w14:paraId="305144EF" w14:textId="59CC849C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4.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A0739D">
        <w:rPr>
          <w:rFonts w:ascii="Times New Roman" w:hAnsi="Times New Roman" w:cs="Times New Roman"/>
          <w:sz w:val="28"/>
          <w:szCs w:val="28"/>
          <w:lang w:val="uz-Cyrl-UZ"/>
        </w:rPr>
        <w:t>Решение территориальной избирательной комиссии об утверждении состава участковых избирательных комиссий публикуется на официальном веб-сайте комиссии и в печатных изданиях.</w:t>
      </w:r>
    </w:p>
    <w:p w14:paraId="38CE5DB1" w14:textId="2418E3B1" w:rsid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5.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A0739D">
        <w:rPr>
          <w:rFonts w:ascii="Times New Roman" w:hAnsi="Times New Roman" w:cs="Times New Roman"/>
          <w:sz w:val="28"/>
          <w:szCs w:val="28"/>
          <w:lang w:val="uz-Cyrl-UZ"/>
        </w:rPr>
        <w:t>На территории Республики Каракалпакстан полномочия территориальной избирательной комиссии, связанные с подготовкой и проведением выборов, предусмотренные настоящим Положением, осуществляет Центральная избирательная комиссия Республики</w:t>
      </w:r>
      <w:r>
        <w:rPr>
          <w:rFonts w:ascii="Times New Roman" w:hAnsi="Times New Roman" w:cs="Times New Roman"/>
          <w:sz w:val="28"/>
          <w:szCs w:val="28"/>
          <w:lang w:val="uz-Cyrl-UZ"/>
        </w:rPr>
        <w:t xml:space="preserve"> Каракалпакстан.</w:t>
      </w:r>
    </w:p>
    <w:p w14:paraId="69E3D0B2" w14:textId="20DC2E30" w:rsid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39E4B73D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5FED2A1D" w14:textId="77777777" w:rsidR="00A0739D" w:rsidRPr="00A0739D" w:rsidRDefault="00A0739D" w:rsidP="00A0739D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b/>
          <w:sz w:val="28"/>
          <w:szCs w:val="28"/>
          <w:lang w:val="uz-Cyrl-UZ"/>
        </w:rPr>
        <w:lastRenderedPageBreak/>
        <w:t>Глава 2. Требования, предъявляемые к члену участковой</w:t>
      </w:r>
    </w:p>
    <w:p w14:paraId="28757A12" w14:textId="77777777" w:rsidR="00A0739D" w:rsidRPr="00A0739D" w:rsidRDefault="00A0739D" w:rsidP="00A0739D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b/>
          <w:sz w:val="28"/>
          <w:szCs w:val="28"/>
          <w:lang w:val="uz-Cyrl-UZ"/>
        </w:rPr>
        <w:t>избирательной комиссии</w:t>
      </w:r>
    </w:p>
    <w:p w14:paraId="3DD8CEB8" w14:textId="6E99E0E9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6.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A0739D">
        <w:rPr>
          <w:rFonts w:ascii="Times New Roman" w:hAnsi="Times New Roman" w:cs="Times New Roman"/>
          <w:sz w:val="28"/>
          <w:szCs w:val="28"/>
          <w:lang w:val="uz-Cyrl-UZ"/>
        </w:rPr>
        <w:t>Членами участковой избирательной комиссии могут быть граждане Республики Узбекистан, достигшие двадцати одного года, имеющие среднее или высшее образование, как правило, опыт работы в подготовке и проведении выборов, пользующиеся авторитетом среди населения.</w:t>
      </w:r>
    </w:p>
    <w:p w14:paraId="417F3BF1" w14:textId="4C45D2CB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7. </w:t>
      </w:r>
      <w:r w:rsidRPr="00A0739D">
        <w:rPr>
          <w:rFonts w:ascii="Times New Roman" w:hAnsi="Times New Roman" w:cs="Times New Roman"/>
          <w:sz w:val="28"/>
          <w:szCs w:val="28"/>
          <w:lang w:val="uz-Cyrl-UZ"/>
        </w:rPr>
        <w:t>Членом участковой избирательной комиссии не могут быть:</w:t>
      </w:r>
    </w:p>
    <w:p w14:paraId="492B50E3" w14:textId="412F236C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депутат Законодательной палаты Олий Мажлиса Республики Узбекистан (далее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A0739D">
        <w:rPr>
          <w:rFonts w:ascii="Times New Roman" w:hAnsi="Times New Roman" w:cs="Times New Roman"/>
          <w:sz w:val="28"/>
          <w:szCs w:val="28"/>
          <w:lang w:val="uz-Cyrl-UZ"/>
        </w:rPr>
        <w:t>–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A0739D">
        <w:rPr>
          <w:rFonts w:ascii="Times New Roman" w:hAnsi="Times New Roman" w:cs="Times New Roman"/>
          <w:sz w:val="28"/>
          <w:szCs w:val="28"/>
          <w:lang w:val="uz-Cyrl-UZ"/>
        </w:rPr>
        <w:t>Законодательная палата), депутат областных, районных и городских Кенгашей народных депутатов (далее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A0739D">
        <w:rPr>
          <w:rFonts w:ascii="Times New Roman" w:hAnsi="Times New Roman" w:cs="Times New Roman"/>
          <w:sz w:val="28"/>
          <w:szCs w:val="28"/>
          <w:lang w:val="uz-Cyrl-UZ"/>
        </w:rPr>
        <w:t>–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A0739D">
        <w:rPr>
          <w:rFonts w:ascii="Times New Roman" w:hAnsi="Times New Roman" w:cs="Times New Roman"/>
          <w:sz w:val="28"/>
          <w:szCs w:val="28"/>
          <w:lang w:val="uz-Cyrl-UZ"/>
        </w:rPr>
        <w:t>местные Кенгаши), член Сената Олий Мажлиса Республики Узбекистан (далее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A0739D">
        <w:rPr>
          <w:rFonts w:ascii="Times New Roman" w:hAnsi="Times New Roman" w:cs="Times New Roman"/>
          <w:sz w:val="28"/>
          <w:szCs w:val="28"/>
          <w:lang w:val="uz-Cyrl-UZ"/>
        </w:rPr>
        <w:t>–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A0739D">
        <w:rPr>
          <w:rFonts w:ascii="Times New Roman" w:hAnsi="Times New Roman" w:cs="Times New Roman"/>
          <w:sz w:val="28"/>
          <w:szCs w:val="28"/>
          <w:lang w:val="uz-Cyrl-UZ"/>
        </w:rPr>
        <w:t>Сенат);</w:t>
      </w:r>
    </w:p>
    <w:p w14:paraId="0DE2715D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члены другой избирательной комиссии;</w:t>
      </w:r>
    </w:p>
    <w:p w14:paraId="4323AF70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члены политических партий и уполномоченные представители;</w:t>
      </w:r>
    </w:p>
    <w:p w14:paraId="4B0E2D6F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хокимы областей, районов и городов и их заместители;</w:t>
      </w:r>
    </w:p>
    <w:p w14:paraId="4E8592AE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должностные лица органов прокуратуры, судов;</w:t>
      </w:r>
    </w:p>
    <w:p w14:paraId="6EFF56EE" w14:textId="67E4AE76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кандидаты в Президенты Республики Узбекистан, депутаты (далее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A0739D">
        <w:rPr>
          <w:rFonts w:ascii="Times New Roman" w:hAnsi="Times New Roman" w:cs="Times New Roman"/>
          <w:sz w:val="28"/>
          <w:szCs w:val="28"/>
          <w:lang w:val="uz-Cyrl-UZ"/>
        </w:rPr>
        <w:t>–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A0739D">
        <w:rPr>
          <w:rFonts w:ascii="Times New Roman" w:hAnsi="Times New Roman" w:cs="Times New Roman"/>
          <w:sz w:val="28"/>
          <w:szCs w:val="28"/>
          <w:lang w:val="uz-Cyrl-UZ"/>
        </w:rPr>
        <w:t>кандидат), близкие родственники (то есть родители, родные и сводные братья и сестры, супруги, дети, в том числе усыновленные, бабушки и дедушки, внуки, а также родители супругов, родные и сводные братья и сестры) и доверенные лица кандидатов;</w:t>
      </w:r>
    </w:p>
    <w:p w14:paraId="05623208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лица, которые находятся в непосредственном подчинении кандидатов;</w:t>
      </w:r>
    </w:p>
    <w:p w14:paraId="2325FE07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граждане, имеющие непогашенную или неснятую судимость за совершенные тяжких либо особо тяжких преступлений.</w:t>
      </w:r>
    </w:p>
    <w:p w14:paraId="038F10F6" w14:textId="3F35FEDB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8.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A0739D">
        <w:rPr>
          <w:rFonts w:ascii="Times New Roman" w:hAnsi="Times New Roman" w:cs="Times New Roman"/>
          <w:sz w:val="28"/>
          <w:szCs w:val="28"/>
          <w:lang w:val="uz-Cyrl-UZ"/>
        </w:rPr>
        <w:t>В случае если близкие родственники кандидатов или лица, которые находятся в непосредственном подчинениии кандидатов, были избраны членами участковых избирательных комиссий в другом избирательном округе, в которых кандидаты не указаны, то данные лица могут продолжать свою деятельность в составе соответствующей участковой избирательной комиссии.</w:t>
      </w:r>
    </w:p>
    <w:p w14:paraId="228A6C9C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При установлении в ходе избирательной кампании, что после регистрации кандидата, в состав участковой избирательной комиссии были включены его близкие родственники или лица, которые находятся в непосредственном его подчинении, данные лица исключаются из состава участковой избирательной комиссии в установленном порядке.</w:t>
      </w:r>
    </w:p>
    <w:p w14:paraId="33755BD6" w14:textId="58F6D6B2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9.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A0739D">
        <w:rPr>
          <w:rFonts w:ascii="Times New Roman" w:hAnsi="Times New Roman" w:cs="Times New Roman"/>
          <w:sz w:val="28"/>
          <w:szCs w:val="28"/>
          <w:lang w:val="uz-Cyrl-UZ"/>
        </w:rPr>
        <w:t>При формировании состава членов участковой избирательной комиссии с учетом требований, предусмотренных пунктом 6 настоящего Положения, рекомендуются:</w:t>
      </w:r>
    </w:p>
    <w:p w14:paraId="165F0FA8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представители негосударственных некоммерческих организаций и других институтов гражданского общества;</w:t>
      </w:r>
    </w:p>
    <w:p w14:paraId="57E85BF9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специалисты, обладающие юридическими знаниями и квалификацией, а также владеющие иностранными языками;</w:t>
      </w:r>
    </w:p>
    <w:p w14:paraId="081D454A" w14:textId="782CB953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граждане, обладающие знаниями и практическими навыками в области цифровых технологий, обладающие навыками работы с Информационной системой управления избирательным процессом (далее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A0739D">
        <w:rPr>
          <w:rFonts w:ascii="Times New Roman" w:hAnsi="Times New Roman" w:cs="Times New Roman"/>
          <w:sz w:val="28"/>
          <w:szCs w:val="28"/>
          <w:lang w:val="uz-Cyrl-UZ"/>
        </w:rPr>
        <w:t>–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A0739D">
        <w:rPr>
          <w:rFonts w:ascii="Times New Roman" w:hAnsi="Times New Roman" w:cs="Times New Roman"/>
          <w:sz w:val="28"/>
          <w:szCs w:val="28"/>
          <w:lang w:val="uz-Cyrl-UZ"/>
        </w:rPr>
        <w:t>ИСУИП) и Единым электронным списком избирателей (далее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A0739D">
        <w:rPr>
          <w:rFonts w:ascii="Times New Roman" w:hAnsi="Times New Roman" w:cs="Times New Roman"/>
          <w:sz w:val="28"/>
          <w:szCs w:val="28"/>
          <w:lang w:val="uz-Cyrl-UZ"/>
        </w:rPr>
        <w:t>–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A0739D">
        <w:rPr>
          <w:rFonts w:ascii="Times New Roman" w:hAnsi="Times New Roman" w:cs="Times New Roman"/>
          <w:sz w:val="28"/>
          <w:szCs w:val="28"/>
          <w:lang w:val="uz-Cyrl-UZ"/>
        </w:rPr>
        <w:t>ЕЭСИ).</w:t>
      </w:r>
    </w:p>
    <w:p w14:paraId="6FC9D40D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При формировании состава участковой избирательной комиссии особое внимание уделяется обеспечению равных прав и возможностей для женщин и мужчин, а также участию молодежи и социально активных граждан с инвалидностью. При этом рекомендуется, чтобы число женщин кандидатов в члены участковой избирательной комиссии составляло не менее тридцати процентов от общего числа кандидатов.</w:t>
      </w:r>
    </w:p>
    <w:p w14:paraId="164444C9" w14:textId="769EEBEC" w:rsidR="00A0739D" w:rsidRPr="00A0739D" w:rsidRDefault="00A0739D" w:rsidP="00A0739D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b/>
          <w:sz w:val="28"/>
          <w:szCs w:val="28"/>
          <w:lang w:val="uz-Cyrl-UZ"/>
        </w:rPr>
        <w:t>Глава 3. Рекомендация кандидатур в члены участковой</w:t>
      </w:r>
    </w:p>
    <w:p w14:paraId="540FA165" w14:textId="77777777" w:rsidR="00A0739D" w:rsidRPr="00A0739D" w:rsidRDefault="00A0739D" w:rsidP="00A0739D">
      <w:pPr>
        <w:spacing w:after="8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b/>
          <w:sz w:val="28"/>
          <w:szCs w:val="28"/>
          <w:lang w:val="uz-Cyrl-UZ"/>
        </w:rPr>
        <w:t>избирательной комиссии</w:t>
      </w:r>
    </w:p>
    <w:p w14:paraId="76AF7961" w14:textId="5984A2E9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10.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A0739D">
        <w:rPr>
          <w:rFonts w:ascii="Times New Roman" w:hAnsi="Times New Roman" w:cs="Times New Roman"/>
          <w:sz w:val="28"/>
          <w:szCs w:val="28"/>
          <w:lang w:val="uz-Cyrl-UZ"/>
        </w:rPr>
        <w:t>Кандидатуры в члены участковой избирательной комиссии предлагаются органами самоуправления граждан, общественными объединениями, предприятиями, учреждениями и организациями, которые обсуждаются на заседании районного, городского Кенгаша народных депутатов и рекомендуются для утверждения в территориальную избирательную комиссию.</w:t>
      </w:r>
    </w:p>
    <w:p w14:paraId="44D06856" w14:textId="679B9A18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11.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A0739D">
        <w:rPr>
          <w:rFonts w:ascii="Times New Roman" w:hAnsi="Times New Roman" w:cs="Times New Roman"/>
          <w:sz w:val="28"/>
          <w:szCs w:val="28"/>
          <w:lang w:val="uz-Cyrl-UZ"/>
        </w:rPr>
        <w:t>После объявления начала избирательной кампании органы самоуправления граждан, общественные объединения, предприятия, учреждения и организации формируют резерв кандидатов в члены участковой избирательной комиссии по собственной инициативе или на основании предложений соответствующего районного, городского Кенгаша народных депутатов либо территориальной, районной, городской избирательной комиссии.</w:t>
      </w:r>
    </w:p>
    <w:p w14:paraId="0A3F8CE1" w14:textId="29A9A205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12.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A0739D">
        <w:rPr>
          <w:rFonts w:ascii="Times New Roman" w:hAnsi="Times New Roman" w:cs="Times New Roman"/>
          <w:sz w:val="28"/>
          <w:szCs w:val="28"/>
          <w:lang w:val="uz-Cyrl-UZ"/>
        </w:rPr>
        <w:t>После формирования избирательных участков обсуждается резерв кандидатов в члены участковой избирательной комиссии:</w:t>
      </w:r>
    </w:p>
    <w:p w14:paraId="430C3ADA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органами самоуправления граждан – на собрании схода граждан или собрании представителей граждан;</w:t>
      </w:r>
    </w:p>
    <w:p w14:paraId="473A8FFE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общественными объединениями, предприятиями, учреждениями и организациями – на собрании трудовых коллективов. Результаты собрания (схода) оформляются протоколом, который не менее чем за пятьдесят дней до выборов предлагается на рассмотрение в соответствующий районный, городской Кенгаш народных депутатов.</w:t>
      </w:r>
    </w:p>
    <w:p w14:paraId="2CB2D219" w14:textId="602792C1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13.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A0739D">
        <w:rPr>
          <w:rFonts w:ascii="Times New Roman" w:hAnsi="Times New Roman" w:cs="Times New Roman"/>
          <w:sz w:val="28"/>
          <w:szCs w:val="28"/>
          <w:lang w:val="uz-Cyrl-UZ"/>
        </w:rPr>
        <w:t>Районный, городской Кенгаш народных депутатов в пятидневный срок в порядке, установленном его регламентом, обсуждает предложения, внесенные органами самоуправления граждан, общественными объединениями, предприятиями, учреждениями и организациями.</w:t>
      </w:r>
    </w:p>
    <w:p w14:paraId="32B6C3B8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По итогам обсуждения принимается решение соответствующего районного, городского Кенгаша народных депутатов о рекомендации кандидатур в члены участковых избирательных комиссий и не менее чем за сорок пять дней до выборов они представляются для утверждения в соответствующую территориальную избирательную комиссию.</w:t>
      </w:r>
    </w:p>
    <w:p w14:paraId="287F275D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Рекомендация кандидатур в члены участковых избирательных комиссий для утверждения территориальной избирательной комиссии может осуществляться через информационную систему «E-saylov».</w:t>
      </w:r>
    </w:p>
    <w:p w14:paraId="3115D322" w14:textId="10528ED3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14.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A0739D">
        <w:rPr>
          <w:rFonts w:ascii="Times New Roman" w:hAnsi="Times New Roman" w:cs="Times New Roman"/>
          <w:sz w:val="28"/>
          <w:szCs w:val="28"/>
          <w:lang w:val="uz-Cyrl-UZ"/>
        </w:rPr>
        <w:t>Более половины членов участковой избирательной комиссии  не могут быть рекомендованы от одной организации, за исключением участковых избирательных комиссий, образованных при дипломатических и иных представительствах Республики Узбекистан в иностранных государствах, консульских учреждениях (далее – дипломатическое представительство), в воинских частях, санаториях и домах отдыха, больницах и других стационарных лечебных учреждениях, местах содержания под стражей и лишения свободы.</w:t>
      </w:r>
    </w:p>
    <w:p w14:paraId="2D51899B" w14:textId="08E1CB00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15.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A0739D">
        <w:rPr>
          <w:rFonts w:ascii="Times New Roman" w:hAnsi="Times New Roman" w:cs="Times New Roman"/>
          <w:sz w:val="28"/>
          <w:szCs w:val="28"/>
          <w:lang w:val="uz-Cyrl-UZ"/>
        </w:rPr>
        <w:t>Кандидатуры в члены участковой избирательной комиссии при дипломатических представительствах (далее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A0739D">
        <w:rPr>
          <w:rFonts w:ascii="Times New Roman" w:hAnsi="Times New Roman" w:cs="Times New Roman"/>
          <w:sz w:val="28"/>
          <w:szCs w:val="28"/>
          <w:lang w:val="uz-Cyrl-UZ"/>
        </w:rPr>
        <w:t>–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A0739D">
        <w:rPr>
          <w:rFonts w:ascii="Times New Roman" w:hAnsi="Times New Roman" w:cs="Times New Roman"/>
          <w:sz w:val="28"/>
          <w:szCs w:val="28"/>
          <w:lang w:val="uz-Cyrl-UZ"/>
        </w:rPr>
        <w:t>участковая избирательная комиссия за рубежом) рекомендуются Министерством иностранных дел Республики Узбекистан не менее чем за сорок пять дней до выборов для утверждения в соответствующей территориальной избирательной комиссии, к которой прикреплен избирательный участок.</w:t>
      </w:r>
    </w:p>
    <w:p w14:paraId="2C18D960" w14:textId="52D0583E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16.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A0739D">
        <w:rPr>
          <w:rFonts w:ascii="Times New Roman" w:hAnsi="Times New Roman" w:cs="Times New Roman"/>
          <w:sz w:val="28"/>
          <w:szCs w:val="28"/>
          <w:lang w:val="uz-Cyrl-UZ"/>
        </w:rPr>
        <w:t>Функции председателя участковой избирательной комиссии за рубежом осуществляет руководитель дипломатического представительства, если руководитель не назначен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A0739D">
        <w:rPr>
          <w:rFonts w:ascii="Times New Roman" w:hAnsi="Times New Roman" w:cs="Times New Roman"/>
          <w:sz w:val="28"/>
          <w:szCs w:val="28"/>
          <w:lang w:val="uz-Cyrl-UZ"/>
        </w:rPr>
        <w:t>–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A0739D">
        <w:rPr>
          <w:rFonts w:ascii="Times New Roman" w:hAnsi="Times New Roman" w:cs="Times New Roman"/>
          <w:sz w:val="28"/>
          <w:szCs w:val="28"/>
          <w:lang w:val="uz-Cyrl-UZ"/>
        </w:rPr>
        <w:t>дипломатический работник.</w:t>
      </w:r>
    </w:p>
    <w:p w14:paraId="5057F816" w14:textId="29B614DF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17.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A0739D">
        <w:rPr>
          <w:rFonts w:ascii="Times New Roman" w:hAnsi="Times New Roman" w:cs="Times New Roman"/>
          <w:sz w:val="28"/>
          <w:szCs w:val="28"/>
          <w:lang w:val="uz-Cyrl-UZ"/>
        </w:rPr>
        <w:t xml:space="preserve">Руководителем воинских частей, мест содержания под стражей и лишения свободы рекомендуются кандидатуры в члены участковых </w:t>
      </w:r>
      <w:r w:rsidRPr="00A0739D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избирательных комиссий из числа сотрудников данного учреждения не менее чем за сорок пять дней до выборов для утверждения в территориальной избирательной комиссии.</w:t>
      </w:r>
    </w:p>
    <w:p w14:paraId="59D55761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В случае необходимости руководителем воинских частей, мест содержания под стражей и лишения свободы в соответствии со статьей 25 Избирательного кодекса в качестве кандидатур в члены участковой избирательной комиссии могут быть рекомендованы также другие лица и представители общественности.</w:t>
      </w:r>
    </w:p>
    <w:p w14:paraId="688619F3" w14:textId="2BB29A8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18.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A0739D">
        <w:rPr>
          <w:rFonts w:ascii="Times New Roman" w:hAnsi="Times New Roman" w:cs="Times New Roman"/>
          <w:sz w:val="28"/>
          <w:szCs w:val="28"/>
          <w:lang w:val="uz-Cyrl-UZ"/>
        </w:rPr>
        <w:t>Если избирательные участки в воинских частях, при дипломатических представительствах, а также в местах проживания граждан в отдаленных и труднодоступных районах, местах содержания под стражей и лишения свободы, образуются не менее чем за семь дней до выборов в территориальные избирательные комиссии, то, наряду с представлением об образовании избирательных участков, представляется также решение о рекомендации кандидатур в члены участковой избирательной комиссии.</w:t>
      </w:r>
    </w:p>
    <w:p w14:paraId="7B9E66D3" w14:textId="77777777" w:rsidR="00A0739D" w:rsidRPr="00A0739D" w:rsidRDefault="00A0739D" w:rsidP="00A0739D">
      <w:pPr>
        <w:spacing w:before="80" w:after="8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b/>
          <w:sz w:val="28"/>
          <w:szCs w:val="28"/>
          <w:lang w:val="uz-Cyrl-UZ"/>
        </w:rPr>
        <w:t>Глава 4. Членство в участковой избирательной комиссии</w:t>
      </w:r>
    </w:p>
    <w:p w14:paraId="06DBADE8" w14:textId="0196D7D0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19.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A0739D">
        <w:rPr>
          <w:rFonts w:ascii="Times New Roman" w:hAnsi="Times New Roman" w:cs="Times New Roman"/>
          <w:sz w:val="28"/>
          <w:szCs w:val="28"/>
          <w:lang w:val="uz-Cyrl-UZ"/>
        </w:rPr>
        <w:t>Председателю, заместителю председателя, секретарю и членам участковой избирательной комиссии выдается удостоверение по форме согласно приложениям №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A0739D">
        <w:rPr>
          <w:rFonts w:ascii="Times New Roman" w:hAnsi="Times New Roman" w:cs="Times New Roman"/>
          <w:sz w:val="28"/>
          <w:szCs w:val="28"/>
          <w:lang w:val="uz-Cyrl-UZ"/>
        </w:rPr>
        <w:t>№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A0739D">
        <w:rPr>
          <w:rFonts w:ascii="Times New Roman" w:hAnsi="Times New Roman" w:cs="Times New Roman"/>
          <w:sz w:val="28"/>
          <w:szCs w:val="28"/>
          <w:lang w:val="uz-Cyrl-UZ"/>
        </w:rPr>
        <w:t>1,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A0739D">
        <w:rPr>
          <w:rFonts w:ascii="Times New Roman" w:hAnsi="Times New Roman" w:cs="Times New Roman"/>
          <w:sz w:val="28"/>
          <w:szCs w:val="28"/>
          <w:lang w:val="uz-Cyrl-UZ"/>
        </w:rPr>
        <w:t>2,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A0739D">
        <w:rPr>
          <w:rFonts w:ascii="Times New Roman" w:hAnsi="Times New Roman" w:cs="Times New Roman"/>
          <w:sz w:val="28"/>
          <w:szCs w:val="28"/>
          <w:lang w:val="uz-Cyrl-UZ"/>
        </w:rPr>
        <w:t>3 или 4 к настоящему Положению.</w:t>
      </w:r>
    </w:p>
    <w:p w14:paraId="34AB5D7F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Удостоверение председателя участковой избирательной комиссии подписывается председателем территориальной избирательной комиссии и заверяется печатью территориальной избирательной комиссии.</w:t>
      </w:r>
    </w:p>
    <w:p w14:paraId="2D2E9E2A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Удостоверения заместителя председателя, секретаря и членов участковой избирательной комиссии подписываются председателем участковой избирательной комиссии и заверяются печатью участковой избирательной комиссии.</w:t>
      </w:r>
    </w:p>
    <w:p w14:paraId="7076809B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Членам участковой избирательной комиссии удостоверения могут выдаваться в электронном виде через информационную систему «E-saylov». При этом удостоверение через информационную систему «E-saylov» заверяется электронной цифровой подписью председателя территориальной избирательной комиссии или председателя участковой избирательной комиссии.</w:t>
      </w:r>
    </w:p>
    <w:p w14:paraId="0D30A1DD" w14:textId="3B0F8354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20.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A0739D">
        <w:rPr>
          <w:rFonts w:ascii="Times New Roman" w:hAnsi="Times New Roman" w:cs="Times New Roman"/>
          <w:sz w:val="28"/>
          <w:szCs w:val="28"/>
          <w:lang w:val="uz-Cyrl-UZ"/>
        </w:rPr>
        <w:t>Члены участковой избирательной комиссии осуществляют свою деятельность на общественных началах.</w:t>
      </w:r>
    </w:p>
    <w:p w14:paraId="1DBE4FF6" w14:textId="29C03936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21.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A0739D">
        <w:rPr>
          <w:rFonts w:ascii="Times New Roman" w:hAnsi="Times New Roman" w:cs="Times New Roman"/>
          <w:sz w:val="28"/>
          <w:szCs w:val="28"/>
          <w:lang w:val="uz-Cyrl-UZ"/>
        </w:rPr>
        <w:t xml:space="preserve">Член участковой избирательной комиссии, по решению участковой избирательной комиссии по согласованию с территориальной избирательной </w:t>
      </w:r>
      <w:r w:rsidRPr="00A0739D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комиссией, может освобождаться в период подготовки и проведения выборов от выполнения производственных или служебных обязанностей с сохранением среднемесячной заработной платы.</w:t>
      </w:r>
    </w:p>
    <w:p w14:paraId="290E5E72" w14:textId="63A23B69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22.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A0739D">
        <w:rPr>
          <w:rFonts w:ascii="Times New Roman" w:hAnsi="Times New Roman" w:cs="Times New Roman"/>
          <w:sz w:val="28"/>
          <w:szCs w:val="28"/>
          <w:lang w:val="uz-Cyrl-UZ"/>
        </w:rPr>
        <w:t>Члены участковой избирательной комиссии в период подготовки и проведения выборов не могут быть уволены по инициативе работодателя или переведены на другую работу без их согласия.</w:t>
      </w:r>
    </w:p>
    <w:p w14:paraId="2749F93B" w14:textId="4ADB2B04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23.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A0739D">
        <w:rPr>
          <w:rFonts w:ascii="Times New Roman" w:hAnsi="Times New Roman" w:cs="Times New Roman"/>
          <w:sz w:val="28"/>
          <w:szCs w:val="28"/>
          <w:lang w:val="uz-Cyrl-UZ"/>
        </w:rPr>
        <w:t>Член участковой избирательной комиссии, зарегистрированный кандидатом в Президенты Республики Узбекистан, депутаты Законодательной палаты и местного Кенгаша или доверенным лицом, считается выбывшим из состава избирательной комиссии. Об этом участковая избирательная комиссия незамедлительно уведомляет территориальную избирательную комиссию.</w:t>
      </w:r>
    </w:p>
    <w:p w14:paraId="5BEB20A7" w14:textId="1AB164E9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24.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A0739D">
        <w:rPr>
          <w:rFonts w:ascii="Times New Roman" w:hAnsi="Times New Roman" w:cs="Times New Roman"/>
          <w:sz w:val="28"/>
          <w:szCs w:val="28"/>
          <w:lang w:val="uz-Cyrl-UZ"/>
        </w:rPr>
        <w:t>Полномочия члена участковой избирательной комиссии могут быть прекращены территориальной избирательной комиссией непосредственно либо по представлению органа, его рекомендовавшего, в следующих случаях:</w:t>
      </w:r>
    </w:p>
    <w:p w14:paraId="665086CD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подачи им письменного заявления о сложении полномочий;</w:t>
      </w:r>
    </w:p>
    <w:p w14:paraId="3A504209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признания его судом недееспособным;</w:t>
      </w:r>
    </w:p>
    <w:p w14:paraId="34022BC3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вступления в отношении него в законную силу обвинительного приговора суда;</w:t>
      </w:r>
    </w:p>
    <w:p w14:paraId="52559F2C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систематического невыполнения им своих обязанностей;</w:t>
      </w:r>
    </w:p>
    <w:p w14:paraId="502C597F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избрания или назначения его на должность, занятие которой по закону несовместимо с осуществлением полномочий члена избирательной комиссии;</w:t>
      </w:r>
    </w:p>
    <w:p w14:paraId="507241EA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признания его безвестно отсутствующим либо объявления его умершим на основании решения суда, вступившего в законную силу;</w:t>
      </w:r>
    </w:p>
    <w:p w14:paraId="4A57939C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утраты им гражданства Республики Узбекистан или выхода его из гражданства Республики Узбекистан;</w:t>
      </w:r>
    </w:p>
    <w:p w14:paraId="1CC6AD34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его смерти.</w:t>
      </w:r>
    </w:p>
    <w:p w14:paraId="0CEF5C17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Факт систематического невыполнения членом комиссии своих обязанностей оформляется актом участковой избирательной комиссии, членом которой он является.</w:t>
      </w:r>
    </w:p>
    <w:p w14:paraId="59B69ACA" w14:textId="62015F5D" w:rsid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25.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A0739D">
        <w:rPr>
          <w:rFonts w:ascii="Times New Roman" w:hAnsi="Times New Roman" w:cs="Times New Roman"/>
          <w:sz w:val="28"/>
          <w:szCs w:val="28"/>
          <w:lang w:val="uz-Cyrl-UZ"/>
        </w:rPr>
        <w:t>В случаях исключения члена участковой избирательной комиссии из состава комиссии или увеличения числа членов комиссии новый член комиссии утверждается в порядке, установленном Избирательным кодексом и настоящим Положением.</w:t>
      </w:r>
    </w:p>
    <w:p w14:paraId="69B44F52" w14:textId="1F96BC9E" w:rsid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4D5D1D36" w14:textId="77777777" w:rsidR="00A0739D" w:rsidRPr="00A0739D" w:rsidRDefault="00A0739D" w:rsidP="00A0739D">
      <w:pPr>
        <w:spacing w:before="80" w:after="8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b/>
          <w:sz w:val="28"/>
          <w:szCs w:val="28"/>
          <w:lang w:val="uz-Cyrl-UZ"/>
        </w:rPr>
        <w:lastRenderedPageBreak/>
        <w:t>Глава 5. Организация деятельности участковой избирательной комиссии</w:t>
      </w:r>
    </w:p>
    <w:p w14:paraId="083674B1" w14:textId="64967632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26.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A0739D">
        <w:rPr>
          <w:rFonts w:ascii="Times New Roman" w:hAnsi="Times New Roman" w:cs="Times New Roman"/>
          <w:sz w:val="28"/>
          <w:szCs w:val="28"/>
          <w:lang w:val="uz-Cyrl-UZ"/>
        </w:rPr>
        <w:t>Участковая избирательная комиссия осуществляет свою деятельность на принципах независимости, законности, коллегиальности, гласности и справедливости.</w:t>
      </w:r>
    </w:p>
    <w:p w14:paraId="2C275623" w14:textId="5C38B64F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27.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A0739D">
        <w:rPr>
          <w:rFonts w:ascii="Times New Roman" w:hAnsi="Times New Roman" w:cs="Times New Roman"/>
          <w:sz w:val="28"/>
          <w:szCs w:val="28"/>
          <w:lang w:val="uz-Cyrl-UZ"/>
        </w:rPr>
        <w:t>Организационной формой работы участковой избирательной комиссии является ее заседание, которое проводится по мере необходимости.</w:t>
      </w:r>
    </w:p>
    <w:p w14:paraId="7C203A27" w14:textId="70E284C9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28.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A0739D">
        <w:rPr>
          <w:rFonts w:ascii="Times New Roman" w:hAnsi="Times New Roman" w:cs="Times New Roman"/>
          <w:sz w:val="28"/>
          <w:szCs w:val="28"/>
          <w:lang w:val="uz-Cyrl-UZ"/>
        </w:rPr>
        <w:t>Заседание участковой избирательной комиссии созывается по инициативе председателя или по требованию не менее одной трети от общего числа членов комиссии.</w:t>
      </w:r>
    </w:p>
    <w:p w14:paraId="42D293E1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Заседание участковой избирательной комиссии является правомочным, если в нем принимает участие не менее двух третей от общего числа членов комиссии на день проведения заседания.</w:t>
      </w:r>
    </w:p>
    <w:p w14:paraId="237FFF79" w14:textId="5B48CD21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29.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A0739D">
        <w:rPr>
          <w:rFonts w:ascii="Times New Roman" w:hAnsi="Times New Roman" w:cs="Times New Roman"/>
          <w:sz w:val="28"/>
          <w:szCs w:val="28"/>
          <w:lang w:val="uz-Cyrl-UZ"/>
        </w:rPr>
        <w:t>Решение участковой избирательной комиссии принимается открытым голосованием большинством голосов от общего числа членов комиссии. В случае равенства голосов, голос председательствующего является решающим.</w:t>
      </w:r>
    </w:p>
    <w:p w14:paraId="2B8E0B05" w14:textId="615EDE59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30.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A0739D">
        <w:rPr>
          <w:rFonts w:ascii="Times New Roman" w:hAnsi="Times New Roman" w:cs="Times New Roman"/>
          <w:sz w:val="28"/>
          <w:szCs w:val="28"/>
          <w:lang w:val="uz-Cyrl-UZ"/>
        </w:rPr>
        <w:t>Участковая избирательная комиссия осуществляет свою деятельность открыто и гласно.</w:t>
      </w:r>
    </w:p>
    <w:p w14:paraId="03498927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На заседании участковой избирательной комиссии ведется протокол.</w:t>
      </w:r>
    </w:p>
    <w:p w14:paraId="371F3CFA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В протоколе указывается повестка дня заседания, сведения о присутствующих на нем членах участковой избирательной комиссии и других приглашенных лицах, краткое содержание вопроса, включенного в обсуждение, сведения о выступивших и высказавших свое мнение, результаты голосования по каждому рассмотренному вопросу, принятые решения.</w:t>
      </w:r>
    </w:p>
    <w:p w14:paraId="0CDC3218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Протокол подписывается председательствующим и секретарем, к которому прилагается принятое решение, соответствующие документы, а также отдельные мнения (при наличии) членов участковой избирательной комиссии по конкретному вопросу в письменной форме.</w:t>
      </w:r>
    </w:p>
    <w:p w14:paraId="767A81F5" w14:textId="244285FD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31.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A0739D">
        <w:rPr>
          <w:rFonts w:ascii="Times New Roman" w:hAnsi="Times New Roman" w:cs="Times New Roman"/>
          <w:sz w:val="28"/>
          <w:szCs w:val="28"/>
          <w:lang w:val="uz-Cyrl-UZ"/>
        </w:rPr>
        <w:t>Решение участковой избирательной комиссии, принятое в пределах ее полномочий, обязательно для исполнения всеми государственными органами, политическими партиями и другими общественными объединениями, трудовыми коллективами и воинскими частями, руководителями предприятий, учреждений и организаций района, города, в котором расположен избирательный участок.</w:t>
      </w:r>
    </w:p>
    <w:p w14:paraId="54D87988" w14:textId="1D7F526D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32.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A0739D">
        <w:rPr>
          <w:rFonts w:ascii="Times New Roman" w:hAnsi="Times New Roman" w:cs="Times New Roman"/>
          <w:sz w:val="28"/>
          <w:szCs w:val="28"/>
          <w:lang w:val="uz-Cyrl-UZ"/>
        </w:rPr>
        <w:t>На заседаниях участковой избирательной комиссии могут присутствовать члены вышестоящих комиссий, зарегистрированные кандидаты, их доверенные лица, наблюдатели, уполномоченные представители политических партий, представители средств массовой информации, наблюдатели от органов самоуправления граждан, других государств и международных организаций.</w:t>
      </w:r>
    </w:p>
    <w:p w14:paraId="2E076A58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Их полномочия должны быть подтверждены соответствующими документами.</w:t>
      </w:r>
    </w:p>
    <w:p w14:paraId="6D8771CE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На заседания могут быть приглашены представители местных органов государственной власти, общественных объединений и другие.</w:t>
      </w:r>
    </w:p>
    <w:p w14:paraId="0025E2C0" w14:textId="77777777" w:rsidR="00A0739D" w:rsidRPr="00A0739D" w:rsidRDefault="00A0739D" w:rsidP="00A0739D">
      <w:pPr>
        <w:spacing w:before="80" w:after="8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b/>
          <w:sz w:val="28"/>
          <w:szCs w:val="28"/>
          <w:lang w:val="uz-Cyrl-UZ"/>
        </w:rPr>
        <w:t>Глава 6. Полномочия участковой избирательной комиссии</w:t>
      </w:r>
    </w:p>
    <w:p w14:paraId="48789D6A" w14:textId="3B213AFF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33.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A0739D">
        <w:rPr>
          <w:rFonts w:ascii="Times New Roman" w:hAnsi="Times New Roman" w:cs="Times New Roman"/>
          <w:sz w:val="28"/>
          <w:szCs w:val="28"/>
          <w:lang w:val="uz-Cyrl-UZ"/>
        </w:rPr>
        <w:t>Участковая избирательная комиссия:</w:t>
      </w:r>
    </w:p>
    <w:p w14:paraId="563BD827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организует подготовку и проведение выборов Президента Республики Узбекистан, депутатов Законодательной палаты, местных Кенгашей;</w:t>
      </w:r>
    </w:p>
    <w:p w14:paraId="50E046EE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определяет и утверждает список избирателей по избирательному участку;</w:t>
      </w:r>
    </w:p>
    <w:p w14:paraId="470DEE7A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проводит ознакомление избирателей со списком избирателей, принимает и рассматривает заявления об ошибках и неточностях в нем и решает вопрос о внесении соответствующих изменений в список;</w:t>
      </w:r>
    </w:p>
    <w:p w14:paraId="3C168BE8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принимает заполненные избирательные бюллетени в закрытых конвертах от избирателей досрочно проголосовавших, не имеющих возможности в день выборов находиться по  своему месту жительства и участвовать в голосовании;</w:t>
      </w:r>
    </w:p>
    <w:p w14:paraId="480224EA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оповещает население о дне выборов и месте голосования;</w:t>
      </w:r>
    </w:p>
    <w:p w14:paraId="10B951D9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обеспечивает оснащение помещения для голосования кабинами или комнатами для тайного голосования и избирательными урнами, а также другим оборудованием;</w:t>
      </w:r>
    </w:p>
    <w:p w14:paraId="30859A4B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организует голосование на участке в день выборов;</w:t>
      </w:r>
    </w:p>
    <w:p w14:paraId="107D0C63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производит подсчет голосов;</w:t>
      </w:r>
    </w:p>
    <w:p w14:paraId="2850DCFA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рассматривает обращения избирателей и иных участников избирательного процесса и принимает по ним решения.</w:t>
      </w:r>
    </w:p>
    <w:p w14:paraId="6DF761F3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Осуществляет другие полномочия в соответствии с Избирательным кодексом и законодательными актами о выборах.</w:t>
      </w:r>
    </w:p>
    <w:p w14:paraId="467597E5" w14:textId="043150A5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34.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A0739D">
        <w:rPr>
          <w:rFonts w:ascii="Times New Roman" w:hAnsi="Times New Roman" w:cs="Times New Roman"/>
          <w:sz w:val="28"/>
          <w:szCs w:val="28"/>
          <w:lang w:val="uz-Cyrl-UZ"/>
        </w:rPr>
        <w:t>Участковая избирательная комиссия имеет право обращаться по вопросам, связанным с подготовкой и проведением выборов, в государственные органы и органы общественных объединений, предприятия, учреждения, организации, к должностным лицам на соответствующей территории. Они обязаны рассмотреть поставленный вопрос в трехдневный срок и направить ответ в участковую избирательную комиссию.</w:t>
      </w:r>
    </w:p>
    <w:p w14:paraId="28510655" w14:textId="2089FD2F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35.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A0739D">
        <w:rPr>
          <w:rFonts w:ascii="Times New Roman" w:hAnsi="Times New Roman" w:cs="Times New Roman"/>
          <w:sz w:val="28"/>
          <w:szCs w:val="28"/>
          <w:lang w:val="uz-Cyrl-UZ"/>
        </w:rPr>
        <w:t>Государственные органы и общественные объединения, предприятия, учреждения, организации, должностные лица обязаны оказывать содействие участковой избирательной комиссии в осуществлении ее полномочий, предоставлять необходимую информацию для ее работы.</w:t>
      </w:r>
    </w:p>
    <w:p w14:paraId="2FF7D8B8" w14:textId="77777777" w:rsidR="00A0739D" w:rsidRPr="00A0739D" w:rsidRDefault="00A0739D" w:rsidP="00A0739D">
      <w:pPr>
        <w:spacing w:before="80" w:after="8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b/>
          <w:sz w:val="28"/>
          <w:szCs w:val="28"/>
          <w:lang w:val="uz-Cyrl-UZ"/>
        </w:rPr>
        <w:t>Глава 7. Члены участковой избирательной комиссии</w:t>
      </w:r>
    </w:p>
    <w:p w14:paraId="5241DA91" w14:textId="021B2421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36.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A0739D">
        <w:rPr>
          <w:rFonts w:ascii="Times New Roman" w:hAnsi="Times New Roman" w:cs="Times New Roman"/>
          <w:sz w:val="28"/>
          <w:szCs w:val="28"/>
          <w:lang w:val="uz-Cyrl-UZ"/>
        </w:rPr>
        <w:t>Председатель участковой избирательной комиссии:</w:t>
      </w:r>
    </w:p>
    <w:p w14:paraId="436AD0B5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осуществляет руководство деятельностью участковой избирательной комиссии;</w:t>
      </w:r>
    </w:p>
    <w:p w14:paraId="73D57609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созывает заседания участковой избирательной комиссии, председательствует на них, определяет порядок их проведения;</w:t>
      </w:r>
    </w:p>
    <w:p w14:paraId="5F1E1FA5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распределяет обязанности между членами комиссии;</w:t>
      </w:r>
    </w:p>
    <w:p w14:paraId="21B0D7D5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представляет участковую избирательную комиссию в отношениях с государственными органами и общественными объединениями;</w:t>
      </w:r>
    </w:p>
    <w:p w14:paraId="1854C685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организует оснащение здания и помещения для голосования участковой избирательной комиссии;</w:t>
      </w:r>
    </w:p>
    <w:p w14:paraId="0750A261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подписывает решения участковой избирательной комиссии, удостоверения заместителя председателя, секретаря и членов участковой избирательной комиссии, а также иные акты;</w:t>
      </w:r>
    </w:p>
    <w:p w14:paraId="21E9E726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распределяет поступившие обращения физических и юридических лиц между членами комиссии для рассмотрения;</w:t>
      </w:r>
    </w:p>
    <w:p w14:paraId="55A503F0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организует и координирует проведение членами участковой избирательной комиссии проверки точности сведений об избирателях, внесенных в список избирателей, путем подворового обхода населения;</w:t>
      </w:r>
    </w:p>
    <w:p w14:paraId="3694F8BD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определяет задачи членов участковой избирательной комиссии в день голосования;</w:t>
      </w:r>
    </w:p>
    <w:p w14:paraId="0C172961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представляет комиссию в отношениях с наблюдателями от политических партий, уполномоченными представителями, органами самоуправления граждан, а также наблюдателями от  других государств и международных организаций;</w:t>
      </w:r>
    </w:p>
    <w:p w14:paraId="6F9B22FC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при выявлении правонарушений, связанных с подготовкой и проведением выборов, оповещает об этом вышестоящую избирательную комиссию или правоохранительные органы;</w:t>
      </w:r>
    </w:p>
    <w:p w14:paraId="2D9A18F5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после окончания срока полномочий участковой избирательной комиссии сдает в соответствующие городские и районные государственные архивы, а также в городские, районные хокимияты документы, связанные с деятельностью комиссии;</w:t>
      </w:r>
    </w:p>
    <w:p w14:paraId="0BBC28C7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осуществляет иные функции, предусмотренные Избирательным кодексом и другими законодательными актами, а также распределением обязанностей между членами участковой избирательной комиссии.</w:t>
      </w:r>
    </w:p>
    <w:p w14:paraId="4C750F7E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При невозможности осуществления председателем участковой избирательной комиссии своих полномочий, а также в случае отсутствия председателя, обязанности  председателя возлагаются на заместителя председателя.</w:t>
      </w:r>
    </w:p>
    <w:p w14:paraId="41E02D44" w14:textId="24DF4BB6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37.</w:t>
      </w:r>
      <w:r w:rsidR="00D30E53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A0739D">
        <w:rPr>
          <w:rFonts w:ascii="Times New Roman" w:hAnsi="Times New Roman" w:cs="Times New Roman"/>
          <w:sz w:val="28"/>
          <w:szCs w:val="28"/>
          <w:lang w:val="uz-Cyrl-UZ"/>
        </w:rPr>
        <w:t>Заместитель председателя участковой избирательной комиссии:</w:t>
      </w:r>
    </w:p>
    <w:p w14:paraId="50355109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исполняет обязанности председателя участковой избирательной комиссии в случае невозможности осуществления им своих полномочий, а также в случае отсутствия председателя;</w:t>
      </w:r>
    </w:p>
    <w:p w14:paraId="28729D1D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координирует деятельность членов комиссии;</w:t>
      </w:r>
    </w:p>
    <w:p w14:paraId="50022904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организует повышение квалификации членов участковой избирательной комиссии и методическое обеспечение их деятельности;</w:t>
      </w:r>
    </w:p>
    <w:p w14:paraId="7DEC633A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налаживает контакты с представителями средств массовой информации, организует всестороннее освещение деятельности комиссии в средствах массовой информации, в том числе в социальных сетях;</w:t>
      </w:r>
    </w:p>
    <w:p w14:paraId="70A7B409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на основании предоставленных документов, выданных соответствующей избирательной комиссией, организует регистрацию наблюдателей от политических партий, уполномоченных представителей, представителей средств массовой информации, органов самоуправления граждан, а также наблюдателей других государств и международных организации;</w:t>
      </w:r>
    </w:p>
    <w:p w14:paraId="6CB2A2CC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принимает физических лиц и представителей юридических лиц и организует рассмотрение их обращений в установленном порядке;</w:t>
      </w:r>
    </w:p>
    <w:p w14:paraId="1C1C4ABF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совместно с членами участковой избирательной комиссии обеспечивает исполнение решений комиссий;</w:t>
      </w:r>
    </w:p>
    <w:p w14:paraId="046C44C0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выполняет поручения председателя участковой избирательной комиссии;</w:t>
      </w:r>
    </w:p>
    <w:p w14:paraId="4896388A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в пределах своих полномочий даёт поручения другим членам участковой избирательной комиссии;</w:t>
      </w:r>
    </w:p>
    <w:p w14:paraId="4603E837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осуществляет иные функции, предусмотренные Избирательным кодексом и другими законодательными актами, а также распределением обязанностей между членами участковой избирательной комиссии.</w:t>
      </w:r>
    </w:p>
    <w:p w14:paraId="1EF056E8" w14:textId="6A9F35DA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38.</w:t>
      </w:r>
      <w:r w:rsidR="00D30E53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A0739D">
        <w:rPr>
          <w:rFonts w:ascii="Times New Roman" w:hAnsi="Times New Roman" w:cs="Times New Roman"/>
          <w:sz w:val="28"/>
          <w:szCs w:val="28"/>
          <w:lang w:val="uz-Cyrl-UZ"/>
        </w:rPr>
        <w:t>Секретарь участковой избирательной комиссии:</w:t>
      </w:r>
    </w:p>
    <w:p w14:paraId="0542BC5B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организует заседания участковых избирательных комиссий, готовит проекты решений и других документов по обсуждаемым вопросам;</w:t>
      </w:r>
    </w:p>
    <w:p w14:paraId="6C4099C4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оповещает членов участковой избирательной комиссии о месте и времени проведения заседания комиссии;</w:t>
      </w:r>
    </w:p>
    <w:p w14:paraId="0557E294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организует ведение протоколов заседаний участковой избирательной комиссии, других мероприятий;</w:t>
      </w:r>
    </w:p>
    <w:p w14:paraId="179BEA4F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исполняет поручения председателя и заместителя председателя участковой избирательной комиссии;</w:t>
      </w:r>
    </w:p>
    <w:p w14:paraId="5378A86C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ведет делопроизводство участковой избирательной комиссии на основании номенклатуры;</w:t>
      </w:r>
    </w:p>
    <w:p w14:paraId="56E21B43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получает от секретаря районной, городской избирательной комиссии соответствующие сведения для доступа в ИСУИП;</w:t>
      </w:r>
    </w:p>
    <w:p w14:paraId="3B3CC5FD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вносит соответствующие изменения в ЕЭСИ;</w:t>
      </w:r>
    </w:p>
    <w:p w14:paraId="5D22048C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загружает список избирателей по участку из ЕЭСИ и представляет его председателю комиссии;</w:t>
      </w:r>
    </w:p>
    <w:p w14:paraId="7D154E64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осуществляет иные функции, предусмотренные Избирательным кодексом и другими законодательными актами, а также распределением обязанностей между членами участковой избирательной комиссии.</w:t>
      </w:r>
    </w:p>
    <w:p w14:paraId="356D42DF" w14:textId="1717BA9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39.</w:t>
      </w:r>
      <w:r w:rsidR="00D30E53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A0739D">
        <w:rPr>
          <w:rFonts w:ascii="Times New Roman" w:hAnsi="Times New Roman" w:cs="Times New Roman"/>
          <w:sz w:val="28"/>
          <w:szCs w:val="28"/>
          <w:lang w:val="uz-Cyrl-UZ"/>
        </w:rPr>
        <w:t>При невозможности осуществления заместителем председателя, секретарем участковой избирательной комиссии своих полномочий, а также в случае отсутствия заместителя председателя, секретаря их полномочия могут быть временно возложены председателем участковой избирательной комиссии на членов комиссии.</w:t>
      </w:r>
    </w:p>
    <w:p w14:paraId="3BAB3842" w14:textId="43C21082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40.</w:t>
      </w:r>
      <w:r w:rsidR="00D30E53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A0739D">
        <w:rPr>
          <w:rFonts w:ascii="Times New Roman" w:hAnsi="Times New Roman" w:cs="Times New Roman"/>
          <w:sz w:val="28"/>
          <w:szCs w:val="28"/>
          <w:lang w:val="uz-Cyrl-UZ"/>
        </w:rPr>
        <w:t>Обязанности члена участковой избирательной комиссии:</w:t>
      </w:r>
    </w:p>
    <w:p w14:paraId="329A0E40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своевременное и качественное выполнение возложенных на него задач в соответствии с распределением обязанностей, а также поручений председателя и его заместителя;</w:t>
      </w:r>
    </w:p>
    <w:p w14:paraId="5B2171A8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участие в заседаниях участковой избирательной комиссии;</w:t>
      </w:r>
    </w:p>
    <w:p w14:paraId="2D123404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обеспечение рассмотрения возложенных на него обращений физических и юридических лиц в установленные сроки;</w:t>
      </w:r>
    </w:p>
    <w:p w14:paraId="2E624C34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обеспечение своевременного и качественного выполнения поставленных задач, определенных председателем участковой избирательной комиссии на день голосования;</w:t>
      </w:r>
    </w:p>
    <w:p w14:paraId="0C123D10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в случае выявления правонарушений в процессе подготовки и проведения выборов немедленно уведомляет о них председателя или заместителя председателя;</w:t>
      </w:r>
    </w:p>
    <w:p w14:paraId="32BD3DF2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на основании документа, удостоверяющего личность избирателя, проверяет его данные в списке избирателей, вручает ему избирательный бюллетень для голосования под роспись;</w:t>
      </w:r>
    </w:p>
    <w:p w14:paraId="20FE2A0F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создание условий для наблюдателей и представителей средств массовой информации для наблюдения за избирательным процессом;</w:t>
      </w:r>
    </w:p>
    <w:p w14:paraId="51A03D51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осуществление иных функций, предусмотренных Избирательным кодексом и другими законодательными актами, а также распределением обязанностей между членами участковой избирательной комиссии.</w:t>
      </w:r>
    </w:p>
    <w:p w14:paraId="0B5D2B4A" w14:textId="08EDA93B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41.</w:t>
      </w:r>
      <w:r w:rsidR="00D30E53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A0739D">
        <w:rPr>
          <w:rFonts w:ascii="Times New Roman" w:hAnsi="Times New Roman" w:cs="Times New Roman"/>
          <w:sz w:val="28"/>
          <w:szCs w:val="28"/>
          <w:lang w:val="uz-Cyrl-UZ"/>
        </w:rPr>
        <w:t>Член участковой избирательной комиссии имеет право:</w:t>
      </w:r>
    </w:p>
    <w:p w14:paraId="446182F0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вносить предложения и излагать мнение по поводу повестки дня заседания участковой избирательной комиссии, порядка рассмотрения обсуждаемых вопросов и сути этих вопросов;</w:t>
      </w:r>
    </w:p>
    <w:p w14:paraId="6BE91883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участвовать в обсуждении на заседании участковой избирательной комиссии, выступать на заседании, вносить предложения;</w:t>
      </w:r>
    </w:p>
    <w:p w14:paraId="685E45EF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выражать своё особое мнение участникам заседания по решению участковой избирательной комиссии, принятому на заседании;</w:t>
      </w:r>
    </w:p>
    <w:p w14:paraId="03ADD4D8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ознакомливаться с материалами и документами, касающимися деятельности участковой избирательной комиссии.</w:t>
      </w:r>
    </w:p>
    <w:p w14:paraId="3ECB0EFA" w14:textId="13A40D70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42.</w:t>
      </w:r>
      <w:r w:rsidR="00D30E53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A0739D">
        <w:rPr>
          <w:rFonts w:ascii="Times New Roman" w:hAnsi="Times New Roman" w:cs="Times New Roman"/>
          <w:sz w:val="28"/>
          <w:szCs w:val="28"/>
          <w:lang w:val="uz-Cyrl-UZ"/>
        </w:rPr>
        <w:t xml:space="preserve">Все члены участковой избирательной комиссии должны строго соблюдать правила этикета, бескомпромиссно относиться к коррупции и не допускать действий (бездействия), которые могут привести к коррупции, при возникновении конфликта интересов, а также при регистрации близких родственников кандидатами в соответствующем избирательном округе </w:t>
      </w:r>
      <w:r w:rsidRPr="00A0739D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незамедлительно уведомлять об этом территориальную избирательную комиссию.</w:t>
      </w:r>
    </w:p>
    <w:p w14:paraId="0F0A629E" w14:textId="77777777" w:rsidR="00A0739D" w:rsidRPr="00D30E53" w:rsidRDefault="00A0739D" w:rsidP="00D30E53">
      <w:pPr>
        <w:spacing w:before="80" w:after="8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D30E53">
        <w:rPr>
          <w:rFonts w:ascii="Times New Roman" w:hAnsi="Times New Roman" w:cs="Times New Roman"/>
          <w:b/>
          <w:sz w:val="28"/>
          <w:szCs w:val="28"/>
          <w:lang w:val="uz-Cyrl-UZ"/>
        </w:rPr>
        <w:t>Глава 8. Планирование и организация работы участковой избирательной комиссии</w:t>
      </w:r>
    </w:p>
    <w:p w14:paraId="1C75FA0D" w14:textId="64B12251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43.</w:t>
      </w:r>
      <w:r w:rsidR="00D30E53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A0739D">
        <w:rPr>
          <w:rFonts w:ascii="Times New Roman" w:hAnsi="Times New Roman" w:cs="Times New Roman"/>
          <w:sz w:val="28"/>
          <w:szCs w:val="28"/>
          <w:lang w:val="uz-Cyrl-UZ"/>
        </w:rPr>
        <w:t>После образования участковой избирательной комиссии, в течение двух дней проводится первое организационное заседание комиссии.</w:t>
      </w:r>
    </w:p>
    <w:p w14:paraId="75069677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Участковая избирательная комиссия на своем первом организационном заседании рассматривает следующие вопросы:</w:t>
      </w:r>
    </w:p>
    <w:p w14:paraId="18C759F4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утверждение плана работы участковой избирательной комиссии по подготовке и проведению выборов;</w:t>
      </w:r>
    </w:p>
    <w:p w14:paraId="32D2AFE5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распределение обязанностей между членами участковой избирательной комиссии;</w:t>
      </w:r>
    </w:p>
    <w:p w14:paraId="57B2BE41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организация приёма избирателей членами участковой избирательной комиссии;</w:t>
      </w:r>
    </w:p>
    <w:p w14:paraId="7F39AA30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организация дежурства членов участковой избирательной комиссии.</w:t>
      </w:r>
    </w:p>
    <w:p w14:paraId="6242E6D3" w14:textId="52C03C06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44.</w:t>
      </w:r>
      <w:r w:rsidR="00D30E53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A0739D">
        <w:rPr>
          <w:rFonts w:ascii="Times New Roman" w:hAnsi="Times New Roman" w:cs="Times New Roman"/>
          <w:sz w:val="28"/>
          <w:szCs w:val="28"/>
          <w:lang w:val="uz-Cyrl-UZ"/>
        </w:rPr>
        <w:t>Осуществляет организационную работу по оснащению в установленном порядке здания, в котором расположена участковая избирательная комиссия, а также помещения для голосования.</w:t>
      </w:r>
    </w:p>
    <w:p w14:paraId="3B9E225E" w14:textId="0B93A0FC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45.</w:t>
      </w:r>
      <w:r w:rsidR="00D30E53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A0739D">
        <w:rPr>
          <w:rFonts w:ascii="Times New Roman" w:hAnsi="Times New Roman" w:cs="Times New Roman"/>
          <w:sz w:val="28"/>
          <w:szCs w:val="28"/>
          <w:lang w:val="uz-Cyrl-UZ"/>
        </w:rPr>
        <w:t>Участковая избирательная комиссия после получения первичного списка избирателей принимает меры по его уточнению путем подворового обхода населения, проживающего на территории данного участка.</w:t>
      </w:r>
    </w:p>
    <w:p w14:paraId="3C993156" w14:textId="7FF40F1B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46.</w:t>
      </w:r>
      <w:r w:rsidR="00D30E53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A0739D">
        <w:rPr>
          <w:rFonts w:ascii="Times New Roman" w:hAnsi="Times New Roman" w:cs="Times New Roman"/>
          <w:sz w:val="28"/>
          <w:szCs w:val="28"/>
          <w:lang w:val="uz-Cyrl-UZ"/>
        </w:rPr>
        <w:t>Оповещает избирателей о местонахождении участковой избирательной комиссии, номере телефона, времени работы, а также дне, месте и времени голосования.</w:t>
      </w:r>
    </w:p>
    <w:p w14:paraId="5C068B21" w14:textId="192DA698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47.</w:t>
      </w:r>
      <w:r w:rsidR="00D30E53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A0739D">
        <w:rPr>
          <w:rFonts w:ascii="Times New Roman" w:hAnsi="Times New Roman" w:cs="Times New Roman"/>
          <w:sz w:val="28"/>
          <w:szCs w:val="28"/>
          <w:lang w:val="uz-Cyrl-UZ"/>
        </w:rPr>
        <w:t>Формирует список впервые голосующих избирателей, больных, лиц приклонного возраста, а также лиц с ограниченными возможностями, инвалидностью, проживающих на территории избирательного участка.</w:t>
      </w:r>
    </w:p>
    <w:p w14:paraId="0214577F" w14:textId="5B85BEF1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48.</w:t>
      </w:r>
      <w:r w:rsidR="00D30E53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A0739D">
        <w:rPr>
          <w:rFonts w:ascii="Times New Roman" w:hAnsi="Times New Roman" w:cs="Times New Roman"/>
          <w:sz w:val="28"/>
          <w:szCs w:val="28"/>
          <w:lang w:val="uz-Cyrl-UZ"/>
        </w:rPr>
        <w:t>На основании акта районной, городской избирательной комиссии принимает избирательные бюллетени, избирательные конверты и трафареты на основе азбуки Брайля и обеспечивает их хранение.</w:t>
      </w:r>
    </w:p>
    <w:p w14:paraId="616D42D4" w14:textId="44DA9EA4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49.</w:t>
      </w:r>
      <w:r w:rsidR="00D30E53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A0739D">
        <w:rPr>
          <w:rFonts w:ascii="Times New Roman" w:hAnsi="Times New Roman" w:cs="Times New Roman"/>
          <w:sz w:val="28"/>
          <w:szCs w:val="28"/>
          <w:lang w:val="uz-Cyrl-UZ"/>
        </w:rPr>
        <w:t>В правом верхнем углу избирательных бюллетеней, полученных от районной, городской избирательной комиссии, проставляются подписи двух членов участковой избирательной комиссии, которые заверяются печатью комиссии и подготавливаются ко дню голосования.</w:t>
      </w:r>
    </w:p>
    <w:p w14:paraId="37A9B8DA" w14:textId="063FED45" w:rsidR="00A0739D" w:rsidRPr="00A0739D" w:rsidRDefault="00D30E53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lastRenderedPageBreak/>
        <w:t>50. </w:t>
      </w:r>
      <w:r w:rsidR="00A0739D" w:rsidRPr="00A0739D">
        <w:rPr>
          <w:rFonts w:ascii="Times New Roman" w:hAnsi="Times New Roman" w:cs="Times New Roman"/>
          <w:sz w:val="28"/>
          <w:szCs w:val="28"/>
          <w:lang w:val="uz-Cyrl-UZ"/>
        </w:rPr>
        <w:t>Участковая избирательная комиссия имеет печать по форме согласно приложению №</w:t>
      </w:r>
      <w:r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="00A0739D" w:rsidRPr="00A0739D">
        <w:rPr>
          <w:rFonts w:ascii="Times New Roman" w:hAnsi="Times New Roman" w:cs="Times New Roman"/>
          <w:sz w:val="28"/>
          <w:szCs w:val="28"/>
          <w:lang w:val="uz-Cyrl-UZ"/>
        </w:rPr>
        <w:t>5 к настоящему Положению.</w:t>
      </w:r>
    </w:p>
    <w:p w14:paraId="05255B04" w14:textId="7DDDBF62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51.</w:t>
      </w:r>
      <w:r w:rsidR="00D30E53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A0739D">
        <w:rPr>
          <w:rFonts w:ascii="Times New Roman" w:hAnsi="Times New Roman" w:cs="Times New Roman"/>
          <w:sz w:val="28"/>
          <w:szCs w:val="28"/>
          <w:lang w:val="uz-Cyrl-UZ"/>
        </w:rPr>
        <w:t>Рабочие документы, которые ведутся участковой избирательной комиссией:</w:t>
      </w:r>
    </w:p>
    <w:p w14:paraId="05215770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решения, протоколы и папка актов участковой избирательной комиссиии;</w:t>
      </w:r>
    </w:p>
    <w:p w14:paraId="6B2412E4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папка и журнал регистрации входящих, исходящих документов, в том числе обращений физических и юридических лиц;</w:t>
      </w:r>
    </w:p>
    <w:p w14:paraId="61F59F4D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журнал регистрации наблюдателей.</w:t>
      </w:r>
    </w:p>
    <w:p w14:paraId="26ED2B29" w14:textId="77777777" w:rsidR="00A0739D" w:rsidRPr="00D30E53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D30E53">
        <w:rPr>
          <w:rFonts w:ascii="Times New Roman" w:hAnsi="Times New Roman" w:cs="Times New Roman"/>
          <w:b/>
          <w:sz w:val="28"/>
          <w:szCs w:val="28"/>
          <w:lang w:val="uz-Cyrl-UZ"/>
        </w:rPr>
        <w:t>Глава 9. Рассмотрение обращений физических и юридических лиц</w:t>
      </w:r>
    </w:p>
    <w:p w14:paraId="739D83BB" w14:textId="40376E04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52.</w:t>
      </w:r>
      <w:r w:rsidR="00D30E53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A0739D">
        <w:rPr>
          <w:rFonts w:ascii="Times New Roman" w:hAnsi="Times New Roman" w:cs="Times New Roman"/>
          <w:sz w:val="28"/>
          <w:szCs w:val="28"/>
          <w:lang w:val="uz-Cyrl-UZ"/>
        </w:rPr>
        <w:t>Обращения физических и юридических лиц, поступившие в участковую избирательную комиссию, рассматриваются в порядке, установленном Избирательным кодексом и Законом «Об обращениях физических и юридических лиц».</w:t>
      </w:r>
    </w:p>
    <w:p w14:paraId="7CD393D7" w14:textId="137DF98B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53.</w:t>
      </w:r>
      <w:r w:rsidR="00D30E53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A0739D">
        <w:rPr>
          <w:rFonts w:ascii="Times New Roman" w:hAnsi="Times New Roman" w:cs="Times New Roman"/>
          <w:sz w:val="28"/>
          <w:szCs w:val="28"/>
          <w:lang w:val="uz-Cyrl-UZ"/>
        </w:rPr>
        <w:t>Обращения должны быть зарегистрированы в книге записи.</w:t>
      </w:r>
    </w:p>
    <w:p w14:paraId="5BDBA97F" w14:textId="18C91794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54.</w:t>
      </w:r>
      <w:r w:rsidR="00D30E53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A0739D">
        <w:rPr>
          <w:rFonts w:ascii="Times New Roman" w:hAnsi="Times New Roman" w:cs="Times New Roman"/>
          <w:sz w:val="28"/>
          <w:szCs w:val="28"/>
          <w:lang w:val="uz-Cyrl-UZ"/>
        </w:rPr>
        <w:t>В случае если решение вопросов, изложенных в обращении, не входит в полномочия участковой избирательной комиссии, оно направляется в установленном законодательством порядке в соответствующие органы.</w:t>
      </w:r>
    </w:p>
    <w:p w14:paraId="150259DC" w14:textId="53F8E1AE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55.</w:t>
      </w:r>
      <w:r w:rsidR="00D30E53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A0739D">
        <w:rPr>
          <w:rFonts w:ascii="Times New Roman" w:hAnsi="Times New Roman" w:cs="Times New Roman"/>
          <w:sz w:val="28"/>
          <w:szCs w:val="28"/>
          <w:lang w:val="uz-Cyrl-UZ"/>
        </w:rPr>
        <w:t>Участковая избирательная комиссия в пределах своих полномочий рассматривает обращения физических и юридических лиц, поступившие в период проведения избирательной кампании, о нарушении требований Избирательного кодекса либо по иным вопросам организации выборов.</w:t>
      </w:r>
    </w:p>
    <w:p w14:paraId="163E15E8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По этим обращениям должны быть проведены проверки и  в трехдневный срок предоставлены письменные ответы, а по обращениям, поступившим менее шести дней до выборов либо в день голосования, подлежат рассмотрению и ответу  незамедлительно.</w:t>
      </w:r>
    </w:p>
    <w:p w14:paraId="66DB159C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При необходимости участковая избирательная комиссия может образовать рабочую группу с привлечением соответствующих специалистов для рассмотрения обращений.</w:t>
      </w:r>
    </w:p>
    <w:p w14:paraId="7DD8E194" w14:textId="62A48F72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56.</w:t>
      </w:r>
      <w:r w:rsidR="00D30E53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A0739D">
        <w:rPr>
          <w:rFonts w:ascii="Times New Roman" w:hAnsi="Times New Roman" w:cs="Times New Roman"/>
          <w:sz w:val="28"/>
          <w:szCs w:val="28"/>
          <w:lang w:val="uz-Cyrl-UZ"/>
        </w:rPr>
        <w:t>Члены участковой избирательной комиссии, рассмотревшие обращение, обязаны сообщить обратившемуся о результатах рассмотрения.</w:t>
      </w:r>
    </w:p>
    <w:p w14:paraId="0452D7CA" w14:textId="64B8D3F6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57.</w:t>
      </w:r>
      <w:r w:rsidR="00D30E53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A0739D">
        <w:rPr>
          <w:rFonts w:ascii="Times New Roman" w:hAnsi="Times New Roman" w:cs="Times New Roman"/>
          <w:sz w:val="28"/>
          <w:szCs w:val="28"/>
          <w:lang w:val="uz-Cyrl-UZ"/>
        </w:rPr>
        <w:t>Ответное письмо на обращение подписывается председателем или заместителем председателя участковой избирательной комиссии.</w:t>
      </w:r>
    </w:p>
    <w:p w14:paraId="792D1EF2" w14:textId="50980E8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58.</w:t>
      </w:r>
      <w:r w:rsidR="00D30E53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A0739D">
        <w:rPr>
          <w:rFonts w:ascii="Times New Roman" w:hAnsi="Times New Roman" w:cs="Times New Roman"/>
          <w:sz w:val="28"/>
          <w:szCs w:val="28"/>
          <w:lang w:val="uz-Cyrl-UZ"/>
        </w:rPr>
        <w:t>Не рассматриваются следующее:</w:t>
      </w:r>
    </w:p>
    <w:p w14:paraId="53091D74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lastRenderedPageBreak/>
        <w:t>анонимные обращения;</w:t>
      </w:r>
    </w:p>
    <w:p w14:paraId="1FBBC894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обращения физических и юридических лиц, направленные через их представителей, если отсутствуют документы, подтверждающие их полномочия;</w:t>
      </w:r>
    </w:p>
    <w:p w14:paraId="020A9CA7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обращения, не отвечающие иным требованиям, установленным в законе.</w:t>
      </w:r>
    </w:p>
    <w:p w14:paraId="6C285FB3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При оставлении обращения без рассмотрения составляется соответствующее заключение, утверждаемое председателем или заместителем председателя участковой избирательной комиссией.</w:t>
      </w:r>
    </w:p>
    <w:p w14:paraId="63EC363C" w14:textId="77777777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Заявитель в установленном порядке уведомляется о случаях оставления заявления без рассмотрения в связи с отсутствием документов, подтверждающих полномочия представителя заявителя.</w:t>
      </w:r>
    </w:p>
    <w:p w14:paraId="77E99567" w14:textId="77777777" w:rsidR="00A0739D" w:rsidRPr="00D30E53" w:rsidRDefault="00A0739D" w:rsidP="00D30E53">
      <w:pPr>
        <w:spacing w:before="80" w:after="8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D30E53">
        <w:rPr>
          <w:rFonts w:ascii="Times New Roman" w:hAnsi="Times New Roman" w:cs="Times New Roman"/>
          <w:b/>
          <w:sz w:val="28"/>
          <w:szCs w:val="28"/>
          <w:lang w:val="uz-Cyrl-UZ"/>
        </w:rPr>
        <w:t>Глава 10. Хранение избирательной документов, оборудования и печати</w:t>
      </w:r>
    </w:p>
    <w:p w14:paraId="5715890D" w14:textId="4C50FB2F" w:rsidR="00A0739D" w:rsidRPr="00A0739D" w:rsidRDefault="00D30E53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59. </w:t>
      </w:r>
      <w:r w:rsidR="00A0739D" w:rsidRPr="00A0739D">
        <w:rPr>
          <w:rFonts w:ascii="Times New Roman" w:hAnsi="Times New Roman" w:cs="Times New Roman"/>
          <w:sz w:val="28"/>
          <w:szCs w:val="28"/>
          <w:lang w:val="uz-Cyrl-UZ"/>
        </w:rPr>
        <w:t>Документы, связанные с подготовкой и проведением выборов, подготавливаются и сдаются на хранение на основании соответствующего документа, утверждаемого Центральной избирательной комиссией.</w:t>
      </w:r>
    </w:p>
    <w:p w14:paraId="7037A2A5" w14:textId="663EAA39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60.</w:t>
      </w:r>
      <w:r w:rsidR="00D30E53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A0739D">
        <w:rPr>
          <w:rFonts w:ascii="Times New Roman" w:hAnsi="Times New Roman" w:cs="Times New Roman"/>
          <w:sz w:val="28"/>
          <w:szCs w:val="28"/>
          <w:lang w:val="uz-Cyrl-UZ"/>
        </w:rPr>
        <w:t>Материальные ценности, такие как избирательные урны, кабины для тайного голосования, Государственные герб и флаг, принимаются и передаются участковой избирательной комиссией в установленном порядке ответственным лицам соответствующих районных, городских хокимиятов на основании актов и хранятся под их ответственность.</w:t>
      </w:r>
    </w:p>
    <w:p w14:paraId="21677580" w14:textId="503A7560" w:rsidR="00A0739D" w:rsidRPr="00A0739D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61.</w:t>
      </w:r>
      <w:r w:rsidR="00D30E53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Pr="00A0739D">
        <w:rPr>
          <w:rFonts w:ascii="Times New Roman" w:hAnsi="Times New Roman" w:cs="Times New Roman"/>
          <w:sz w:val="28"/>
          <w:szCs w:val="28"/>
          <w:lang w:val="uz-Cyrl-UZ"/>
        </w:rPr>
        <w:t>Печать участковой избирательной комиссии сдается председателем комиссии территориальной избирательной комиссии на основании акта.</w:t>
      </w:r>
    </w:p>
    <w:p w14:paraId="19137629" w14:textId="77777777" w:rsidR="00A0739D" w:rsidRPr="00D30E53" w:rsidRDefault="00A0739D" w:rsidP="00D30E53">
      <w:pPr>
        <w:spacing w:before="80" w:after="8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D30E53">
        <w:rPr>
          <w:rFonts w:ascii="Times New Roman" w:hAnsi="Times New Roman" w:cs="Times New Roman"/>
          <w:b/>
          <w:sz w:val="28"/>
          <w:szCs w:val="28"/>
          <w:lang w:val="uz-Cyrl-UZ"/>
        </w:rPr>
        <w:t>Глава 11. Заключительное положение</w:t>
      </w:r>
    </w:p>
    <w:p w14:paraId="1E08642D" w14:textId="737BDFE5" w:rsidR="00662C50" w:rsidRDefault="00A0739D" w:rsidP="00A0739D">
      <w:pPr>
        <w:spacing w:before="80" w:after="8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A0739D">
        <w:rPr>
          <w:rFonts w:ascii="Times New Roman" w:hAnsi="Times New Roman" w:cs="Times New Roman"/>
          <w:sz w:val="28"/>
          <w:szCs w:val="28"/>
          <w:lang w:val="uz-Cyrl-UZ"/>
        </w:rPr>
        <w:t>62.</w:t>
      </w:r>
      <w:r w:rsidR="00D30E53">
        <w:rPr>
          <w:rFonts w:ascii="Times New Roman" w:hAnsi="Times New Roman" w:cs="Times New Roman"/>
          <w:sz w:val="28"/>
          <w:szCs w:val="28"/>
          <w:lang w:val="uz-Cyrl-UZ"/>
        </w:rPr>
        <w:t> </w:t>
      </w:r>
      <w:bookmarkStart w:id="0" w:name="_GoBack"/>
      <w:bookmarkEnd w:id="0"/>
      <w:r w:rsidRPr="00A0739D">
        <w:rPr>
          <w:rFonts w:ascii="Times New Roman" w:hAnsi="Times New Roman" w:cs="Times New Roman"/>
          <w:sz w:val="28"/>
          <w:szCs w:val="28"/>
          <w:lang w:val="uz-Cyrl-UZ"/>
        </w:rPr>
        <w:t>Участковые избирательные комиссии прекращают свою деятельность соответственно после подведения итогов выборов Президента Республики Узбекистан, регистрации избранных депутатов из соответствующих избирательных округов Центральной избирательной комиссией, территориальными, районными, городскими избирательными комиссиями, передачи в установленном порядке находящегося в их пользовании оборудования, документов, касающихся деятельности участковой избирательной комиссии, ответственным лицам или в архив.</w:t>
      </w:r>
    </w:p>
    <w:sectPr w:rsidR="00662C50" w:rsidSect="00F9268A">
      <w:headerReference w:type="default" r:id="rId7"/>
      <w:headerReference w:type="firs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1CD01E" w14:textId="77777777" w:rsidR="002840E1" w:rsidRDefault="002840E1" w:rsidP="00F9268A">
      <w:pPr>
        <w:spacing w:after="0" w:line="240" w:lineRule="auto"/>
      </w:pPr>
      <w:r>
        <w:separator/>
      </w:r>
    </w:p>
  </w:endnote>
  <w:endnote w:type="continuationSeparator" w:id="0">
    <w:p w14:paraId="08EA5A94" w14:textId="77777777" w:rsidR="002840E1" w:rsidRDefault="002840E1" w:rsidP="00F92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E3A61C" w14:textId="77777777" w:rsidR="002840E1" w:rsidRDefault="002840E1" w:rsidP="00F9268A">
      <w:pPr>
        <w:spacing w:after="0" w:line="240" w:lineRule="auto"/>
      </w:pPr>
      <w:r>
        <w:separator/>
      </w:r>
    </w:p>
  </w:footnote>
  <w:footnote w:type="continuationSeparator" w:id="0">
    <w:p w14:paraId="7B1E6499" w14:textId="77777777" w:rsidR="002840E1" w:rsidRDefault="002840E1" w:rsidP="00F92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29943461"/>
      <w:docPartObj>
        <w:docPartGallery w:val="Page Numbers (Top of Page)"/>
        <w:docPartUnique/>
      </w:docPartObj>
    </w:sdtPr>
    <w:sdtEndPr/>
    <w:sdtContent>
      <w:p w14:paraId="79A4DA62" w14:textId="2F204252" w:rsidR="00F9268A" w:rsidRDefault="00F9268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E53">
          <w:rPr>
            <w:noProof/>
          </w:rPr>
          <w:t>15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46C4E" w14:textId="35CC3519" w:rsidR="00F9268A" w:rsidRDefault="00F9268A">
    <w:pPr>
      <w:pStyle w:val="a3"/>
      <w:jc w:val="center"/>
    </w:pPr>
  </w:p>
  <w:p w14:paraId="19AD34E4" w14:textId="77777777" w:rsidR="00F9268A" w:rsidRDefault="00F926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D3"/>
    <w:rsid w:val="00000AFE"/>
    <w:rsid w:val="00004508"/>
    <w:rsid w:val="00012396"/>
    <w:rsid w:val="00023E44"/>
    <w:rsid w:val="0003709A"/>
    <w:rsid w:val="00050FE1"/>
    <w:rsid w:val="00057E23"/>
    <w:rsid w:val="00085B69"/>
    <w:rsid w:val="000969FB"/>
    <w:rsid w:val="000B09A0"/>
    <w:rsid w:val="000C46CE"/>
    <w:rsid w:val="000E4091"/>
    <w:rsid w:val="000E536E"/>
    <w:rsid w:val="000F27FD"/>
    <w:rsid w:val="000F5550"/>
    <w:rsid w:val="000F711C"/>
    <w:rsid w:val="00120F1D"/>
    <w:rsid w:val="001215F3"/>
    <w:rsid w:val="00152894"/>
    <w:rsid w:val="0017582F"/>
    <w:rsid w:val="00181284"/>
    <w:rsid w:val="00184100"/>
    <w:rsid w:val="00192A02"/>
    <w:rsid w:val="00196BA7"/>
    <w:rsid w:val="001A12D3"/>
    <w:rsid w:val="001B7591"/>
    <w:rsid w:val="001D0F51"/>
    <w:rsid w:val="001D3178"/>
    <w:rsid w:val="001D35C6"/>
    <w:rsid w:val="001D664A"/>
    <w:rsid w:val="001E41C1"/>
    <w:rsid w:val="001E7273"/>
    <w:rsid w:val="001E78C6"/>
    <w:rsid w:val="00204C3B"/>
    <w:rsid w:val="00211876"/>
    <w:rsid w:val="002151DF"/>
    <w:rsid w:val="00224794"/>
    <w:rsid w:val="002262F1"/>
    <w:rsid w:val="002333A7"/>
    <w:rsid w:val="002370FC"/>
    <w:rsid w:val="00241A10"/>
    <w:rsid w:val="0025011F"/>
    <w:rsid w:val="00252A71"/>
    <w:rsid w:val="002561AC"/>
    <w:rsid w:val="002660C9"/>
    <w:rsid w:val="0027610D"/>
    <w:rsid w:val="002840E1"/>
    <w:rsid w:val="0028430B"/>
    <w:rsid w:val="002847B7"/>
    <w:rsid w:val="002856D7"/>
    <w:rsid w:val="002A03CC"/>
    <w:rsid w:val="002A05C2"/>
    <w:rsid w:val="002A1F22"/>
    <w:rsid w:val="002D6C47"/>
    <w:rsid w:val="002E31BF"/>
    <w:rsid w:val="002E4C43"/>
    <w:rsid w:val="002E794C"/>
    <w:rsid w:val="002F1751"/>
    <w:rsid w:val="00303573"/>
    <w:rsid w:val="00311A08"/>
    <w:rsid w:val="00312F46"/>
    <w:rsid w:val="0032191E"/>
    <w:rsid w:val="00324A65"/>
    <w:rsid w:val="00346B10"/>
    <w:rsid w:val="003609E8"/>
    <w:rsid w:val="00364137"/>
    <w:rsid w:val="00387263"/>
    <w:rsid w:val="003A5DA4"/>
    <w:rsid w:val="003A7C3A"/>
    <w:rsid w:val="003B24DE"/>
    <w:rsid w:val="003B5002"/>
    <w:rsid w:val="003F25E6"/>
    <w:rsid w:val="0041390B"/>
    <w:rsid w:val="004360F1"/>
    <w:rsid w:val="0044400C"/>
    <w:rsid w:val="00454C1E"/>
    <w:rsid w:val="00455879"/>
    <w:rsid w:val="004607A8"/>
    <w:rsid w:val="004632D1"/>
    <w:rsid w:val="00481E0D"/>
    <w:rsid w:val="004A69AA"/>
    <w:rsid w:val="004C1632"/>
    <w:rsid w:val="004C2BA3"/>
    <w:rsid w:val="004C43CB"/>
    <w:rsid w:val="004C6AC6"/>
    <w:rsid w:val="004E1C6E"/>
    <w:rsid w:val="004E5B62"/>
    <w:rsid w:val="004E67B5"/>
    <w:rsid w:val="004E6FC3"/>
    <w:rsid w:val="004F0692"/>
    <w:rsid w:val="005347C1"/>
    <w:rsid w:val="00554C9C"/>
    <w:rsid w:val="00556D2A"/>
    <w:rsid w:val="00570407"/>
    <w:rsid w:val="005861E5"/>
    <w:rsid w:val="0058620D"/>
    <w:rsid w:val="00587064"/>
    <w:rsid w:val="005A44C8"/>
    <w:rsid w:val="005B41CF"/>
    <w:rsid w:val="005B4E98"/>
    <w:rsid w:val="005B64E9"/>
    <w:rsid w:val="005C2C7F"/>
    <w:rsid w:val="005C304D"/>
    <w:rsid w:val="005C51D3"/>
    <w:rsid w:val="005C5ED3"/>
    <w:rsid w:val="005D13CC"/>
    <w:rsid w:val="005D18CF"/>
    <w:rsid w:val="005D1C44"/>
    <w:rsid w:val="00615F5B"/>
    <w:rsid w:val="006214BF"/>
    <w:rsid w:val="00637317"/>
    <w:rsid w:val="0065220A"/>
    <w:rsid w:val="00662C50"/>
    <w:rsid w:val="00673AC7"/>
    <w:rsid w:val="00673BCE"/>
    <w:rsid w:val="006841BC"/>
    <w:rsid w:val="006968D8"/>
    <w:rsid w:val="00697534"/>
    <w:rsid w:val="006A1366"/>
    <w:rsid w:val="006E4CC9"/>
    <w:rsid w:val="006F0279"/>
    <w:rsid w:val="006F0C48"/>
    <w:rsid w:val="006F1D2B"/>
    <w:rsid w:val="006F3D42"/>
    <w:rsid w:val="006F4BB6"/>
    <w:rsid w:val="00733591"/>
    <w:rsid w:val="007339D5"/>
    <w:rsid w:val="00745CC2"/>
    <w:rsid w:val="00750367"/>
    <w:rsid w:val="00761048"/>
    <w:rsid w:val="007963B6"/>
    <w:rsid w:val="007A6D22"/>
    <w:rsid w:val="007B1F33"/>
    <w:rsid w:val="007C15D3"/>
    <w:rsid w:val="007C7D22"/>
    <w:rsid w:val="007D0545"/>
    <w:rsid w:val="007D73C1"/>
    <w:rsid w:val="00803F71"/>
    <w:rsid w:val="008238E1"/>
    <w:rsid w:val="00823E45"/>
    <w:rsid w:val="00824900"/>
    <w:rsid w:val="008276E2"/>
    <w:rsid w:val="008341D1"/>
    <w:rsid w:val="00837429"/>
    <w:rsid w:val="00842B0D"/>
    <w:rsid w:val="00846051"/>
    <w:rsid w:val="00871EC4"/>
    <w:rsid w:val="00875201"/>
    <w:rsid w:val="0088086D"/>
    <w:rsid w:val="008818F1"/>
    <w:rsid w:val="008B214F"/>
    <w:rsid w:val="008C14E0"/>
    <w:rsid w:val="008F754B"/>
    <w:rsid w:val="00900CA1"/>
    <w:rsid w:val="00902941"/>
    <w:rsid w:val="00903CDE"/>
    <w:rsid w:val="00903F8B"/>
    <w:rsid w:val="0090752E"/>
    <w:rsid w:val="00926D29"/>
    <w:rsid w:val="00927754"/>
    <w:rsid w:val="00932A29"/>
    <w:rsid w:val="00937571"/>
    <w:rsid w:val="00947E1B"/>
    <w:rsid w:val="00952FF2"/>
    <w:rsid w:val="009560BA"/>
    <w:rsid w:val="00964381"/>
    <w:rsid w:val="0097744D"/>
    <w:rsid w:val="00983213"/>
    <w:rsid w:val="009B03C5"/>
    <w:rsid w:val="009B346E"/>
    <w:rsid w:val="009C7B37"/>
    <w:rsid w:val="009E6276"/>
    <w:rsid w:val="009F1252"/>
    <w:rsid w:val="009F5CC6"/>
    <w:rsid w:val="00A0739D"/>
    <w:rsid w:val="00A10F03"/>
    <w:rsid w:val="00A21721"/>
    <w:rsid w:val="00A26452"/>
    <w:rsid w:val="00A3237B"/>
    <w:rsid w:val="00A374CF"/>
    <w:rsid w:val="00A46332"/>
    <w:rsid w:val="00A53B90"/>
    <w:rsid w:val="00A676B9"/>
    <w:rsid w:val="00A77C4D"/>
    <w:rsid w:val="00A8302A"/>
    <w:rsid w:val="00A83B8F"/>
    <w:rsid w:val="00AA5F12"/>
    <w:rsid w:val="00AB192D"/>
    <w:rsid w:val="00AB7DB6"/>
    <w:rsid w:val="00AC0B06"/>
    <w:rsid w:val="00AD75B7"/>
    <w:rsid w:val="00AF3E88"/>
    <w:rsid w:val="00AF575D"/>
    <w:rsid w:val="00B14CCB"/>
    <w:rsid w:val="00B16260"/>
    <w:rsid w:val="00B45120"/>
    <w:rsid w:val="00B55F9C"/>
    <w:rsid w:val="00B71DAB"/>
    <w:rsid w:val="00B77DFE"/>
    <w:rsid w:val="00B814FD"/>
    <w:rsid w:val="00B82515"/>
    <w:rsid w:val="00BA204B"/>
    <w:rsid w:val="00BB0AD3"/>
    <w:rsid w:val="00BC322A"/>
    <w:rsid w:val="00BD68C3"/>
    <w:rsid w:val="00BF407B"/>
    <w:rsid w:val="00C00851"/>
    <w:rsid w:val="00C225EA"/>
    <w:rsid w:val="00C32A35"/>
    <w:rsid w:val="00C42F2C"/>
    <w:rsid w:val="00C533A0"/>
    <w:rsid w:val="00C7062D"/>
    <w:rsid w:val="00C74E35"/>
    <w:rsid w:val="00C83C68"/>
    <w:rsid w:val="00C87768"/>
    <w:rsid w:val="00CA0EFC"/>
    <w:rsid w:val="00CA1704"/>
    <w:rsid w:val="00CA500D"/>
    <w:rsid w:val="00CC1759"/>
    <w:rsid w:val="00CC233F"/>
    <w:rsid w:val="00CD2F9B"/>
    <w:rsid w:val="00CD35A5"/>
    <w:rsid w:val="00CE4BA2"/>
    <w:rsid w:val="00CF2E3F"/>
    <w:rsid w:val="00D07754"/>
    <w:rsid w:val="00D15ACB"/>
    <w:rsid w:val="00D27996"/>
    <w:rsid w:val="00D30E53"/>
    <w:rsid w:val="00D36D17"/>
    <w:rsid w:val="00D43C4D"/>
    <w:rsid w:val="00D45569"/>
    <w:rsid w:val="00D468FE"/>
    <w:rsid w:val="00D50930"/>
    <w:rsid w:val="00D55F0F"/>
    <w:rsid w:val="00D60CA1"/>
    <w:rsid w:val="00D70C49"/>
    <w:rsid w:val="00D72364"/>
    <w:rsid w:val="00D745CD"/>
    <w:rsid w:val="00D869AB"/>
    <w:rsid w:val="00DA20EC"/>
    <w:rsid w:val="00DB7C1B"/>
    <w:rsid w:val="00DD5BCA"/>
    <w:rsid w:val="00DE3F4F"/>
    <w:rsid w:val="00E202E6"/>
    <w:rsid w:val="00E20C20"/>
    <w:rsid w:val="00E32684"/>
    <w:rsid w:val="00E326BC"/>
    <w:rsid w:val="00E37272"/>
    <w:rsid w:val="00E53769"/>
    <w:rsid w:val="00E80739"/>
    <w:rsid w:val="00E84E11"/>
    <w:rsid w:val="00E86623"/>
    <w:rsid w:val="00EA2B38"/>
    <w:rsid w:val="00EA350C"/>
    <w:rsid w:val="00EA5270"/>
    <w:rsid w:val="00EC41A3"/>
    <w:rsid w:val="00EC5E58"/>
    <w:rsid w:val="00ED1796"/>
    <w:rsid w:val="00ED773A"/>
    <w:rsid w:val="00EF4DC2"/>
    <w:rsid w:val="00F061B7"/>
    <w:rsid w:val="00F20DB1"/>
    <w:rsid w:val="00F24AFC"/>
    <w:rsid w:val="00F26C13"/>
    <w:rsid w:val="00F328FE"/>
    <w:rsid w:val="00F34090"/>
    <w:rsid w:val="00F47F47"/>
    <w:rsid w:val="00F6559F"/>
    <w:rsid w:val="00F711DC"/>
    <w:rsid w:val="00F81496"/>
    <w:rsid w:val="00F91B72"/>
    <w:rsid w:val="00F924E0"/>
    <w:rsid w:val="00F9268A"/>
    <w:rsid w:val="00FA686D"/>
    <w:rsid w:val="00FA73BF"/>
    <w:rsid w:val="00FB0F51"/>
    <w:rsid w:val="00FB7264"/>
    <w:rsid w:val="00FC1417"/>
    <w:rsid w:val="00FC22F0"/>
    <w:rsid w:val="00FE3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A1AD2"/>
  <w15:chartTrackingRefBased/>
  <w15:docId w15:val="{0F29EB0B-FBAD-490B-89F1-C4B79248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268A"/>
  </w:style>
  <w:style w:type="paragraph" w:styleId="a5">
    <w:name w:val="footer"/>
    <w:basedOn w:val="a"/>
    <w:link w:val="a6"/>
    <w:uiPriority w:val="99"/>
    <w:unhideWhenUsed/>
    <w:rsid w:val="00F926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2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81078-ED15-4190-AF0C-545E753FD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15</Pages>
  <Words>4289</Words>
  <Characters>24449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Ихтиёр Хаджиев</dc:creator>
  <cp:keywords/>
  <dc:description/>
  <cp:lastModifiedBy>Султанходжа С. Абдуразаков</cp:lastModifiedBy>
  <cp:revision>5</cp:revision>
  <dcterms:created xsi:type="dcterms:W3CDTF">2024-09-04T06:57:00Z</dcterms:created>
  <dcterms:modified xsi:type="dcterms:W3CDTF">2024-09-09T13:15:00Z</dcterms:modified>
</cp:coreProperties>
</file>